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C8B" w:rsidRPr="00236854" w:rsidRDefault="00A97C8B" w:rsidP="00915DF5">
      <w:pPr>
        <w:spacing w:before="120"/>
        <w:jc w:val="center"/>
        <w:rPr>
          <w:b/>
          <w:sz w:val="24"/>
          <w:szCs w:val="48"/>
        </w:rPr>
      </w:pPr>
      <w:bookmarkStart w:id="0" w:name="_Toc69473661"/>
    </w:p>
    <w:p w:rsidR="00915DF5" w:rsidRPr="00236854" w:rsidRDefault="00915DF5" w:rsidP="00915DF5">
      <w:pPr>
        <w:spacing w:before="120"/>
        <w:jc w:val="center"/>
        <w:rPr>
          <w:b/>
          <w:sz w:val="48"/>
          <w:szCs w:val="48"/>
        </w:rPr>
      </w:pPr>
      <w:r w:rsidRPr="00236854">
        <w:rPr>
          <w:b/>
          <w:sz w:val="48"/>
          <w:szCs w:val="48"/>
        </w:rPr>
        <w:t>PROJEKT TECHNICZNY</w:t>
      </w:r>
    </w:p>
    <w:p w:rsidR="00915DF5" w:rsidRPr="00236854" w:rsidRDefault="00915DF5" w:rsidP="00732225">
      <w:pPr>
        <w:tabs>
          <w:tab w:val="left" w:pos="1680"/>
          <w:tab w:val="right" w:pos="9459"/>
        </w:tabs>
        <w:jc w:val="both"/>
        <w:rPr>
          <w:u w:val="single"/>
        </w:rPr>
      </w:pPr>
      <w:r w:rsidRPr="00236854">
        <w:tab/>
      </w:r>
      <w:r w:rsidRPr="00236854">
        <w:tab/>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7"/>
        <w:gridCol w:w="3118"/>
        <w:gridCol w:w="1238"/>
        <w:gridCol w:w="2306"/>
      </w:tblGrid>
      <w:tr w:rsidR="00732225" w:rsidRPr="00236854" w:rsidTr="00365635">
        <w:trPr>
          <w:trHeight w:val="816"/>
        </w:trPr>
        <w:tc>
          <w:tcPr>
            <w:tcW w:w="2807" w:type="dxa"/>
            <w:shd w:val="clear" w:color="auto" w:fill="auto"/>
          </w:tcPr>
          <w:p w:rsidR="00732225" w:rsidRPr="00236854" w:rsidRDefault="00732225" w:rsidP="00365635">
            <w:pPr>
              <w:spacing w:line="300" w:lineRule="exact"/>
              <w:rPr>
                <w:b/>
                <w:bCs/>
                <w:sz w:val="22"/>
                <w:szCs w:val="22"/>
              </w:rPr>
            </w:pPr>
            <w:bookmarkStart w:id="1" w:name="_Hlk85527840"/>
            <w:r w:rsidRPr="00236854">
              <w:rPr>
                <w:b/>
                <w:bCs/>
                <w:sz w:val="22"/>
                <w:szCs w:val="22"/>
              </w:rPr>
              <w:t>NAZWA ZAMIERZENIA BUDOWLANEGO</w:t>
            </w:r>
          </w:p>
          <w:p w:rsidR="00732225" w:rsidRPr="00236854" w:rsidRDefault="00732225" w:rsidP="00365635">
            <w:pPr>
              <w:spacing w:line="300" w:lineRule="exact"/>
              <w:rPr>
                <w:b/>
                <w:bCs/>
                <w:sz w:val="22"/>
                <w:szCs w:val="22"/>
              </w:rPr>
            </w:pPr>
          </w:p>
        </w:tc>
        <w:tc>
          <w:tcPr>
            <w:tcW w:w="6662" w:type="dxa"/>
            <w:gridSpan w:val="3"/>
            <w:shd w:val="clear" w:color="auto" w:fill="auto"/>
          </w:tcPr>
          <w:p w:rsidR="00732225" w:rsidRPr="00236854" w:rsidRDefault="00732225" w:rsidP="00732225">
            <w:pPr>
              <w:spacing w:line="300" w:lineRule="exact"/>
              <w:jc w:val="both"/>
              <w:rPr>
                <w:b/>
                <w:bCs/>
                <w:sz w:val="22"/>
                <w:szCs w:val="22"/>
              </w:rPr>
            </w:pPr>
            <w:bookmarkStart w:id="2" w:name="_Hlk90891143"/>
            <w:r w:rsidRPr="00236854">
              <w:rPr>
                <w:sz w:val="22"/>
                <w:szCs w:val="22"/>
              </w:rPr>
              <w:t xml:space="preserve">Budowa studni głębinowej </w:t>
            </w:r>
            <w:bookmarkEnd w:id="2"/>
            <w:r w:rsidRPr="00236854">
              <w:rPr>
                <w:sz w:val="22"/>
                <w:szCs w:val="22"/>
              </w:rPr>
              <w:t xml:space="preserve">SW4 (Etap 1) i studni głębinowej SW5 (Etap 2) </w:t>
            </w:r>
            <w:r w:rsidR="003F71E2">
              <w:rPr>
                <w:sz w:val="22"/>
                <w:szCs w:val="22"/>
              </w:rPr>
              <w:t xml:space="preserve">wraz z infrastrukturą techniczną: wodociągową i elektryczną </w:t>
            </w:r>
            <w:r w:rsidRPr="00236854">
              <w:rPr>
                <w:sz w:val="22"/>
                <w:szCs w:val="22"/>
              </w:rPr>
              <w:t>w istniejącym ujęciu wody w miejscowości Rutka – Tartak</w:t>
            </w:r>
            <w:r w:rsidRPr="00236854">
              <w:rPr>
                <w:b/>
                <w:bCs/>
                <w:sz w:val="22"/>
                <w:szCs w:val="22"/>
              </w:rPr>
              <w:t xml:space="preserve"> </w:t>
            </w:r>
            <w:r w:rsidRPr="00236854">
              <w:rPr>
                <w:sz w:val="22"/>
                <w:szCs w:val="22"/>
              </w:rPr>
              <w:t xml:space="preserve">w ramach zadania: </w:t>
            </w:r>
            <w:r w:rsidR="00EB386B" w:rsidRPr="00EB386B">
              <w:rPr>
                <w:sz w:val="22"/>
                <w:szCs w:val="22"/>
              </w:rPr>
              <w:t>Uzbrojenie studni SW4 i SW5 w instalacje służące do poboru i przesyłu wody do Stacji Uzdatniania Wody w Rutce-Tartak</w:t>
            </w:r>
          </w:p>
        </w:tc>
      </w:tr>
      <w:tr w:rsidR="00732225" w:rsidRPr="00236854" w:rsidTr="00365635">
        <w:tc>
          <w:tcPr>
            <w:tcW w:w="2807" w:type="dxa"/>
            <w:shd w:val="clear" w:color="auto" w:fill="auto"/>
          </w:tcPr>
          <w:p w:rsidR="00732225" w:rsidRPr="00236854" w:rsidRDefault="00732225" w:rsidP="00365635">
            <w:pPr>
              <w:spacing w:line="300" w:lineRule="exact"/>
              <w:rPr>
                <w:b/>
                <w:bCs/>
                <w:sz w:val="22"/>
                <w:szCs w:val="22"/>
              </w:rPr>
            </w:pPr>
            <w:r w:rsidRPr="00236854">
              <w:rPr>
                <w:b/>
                <w:bCs/>
                <w:sz w:val="22"/>
                <w:szCs w:val="22"/>
              </w:rPr>
              <w:t>ADRES I  KATEGORIA OBIEKTU BUDOWLANEGO</w:t>
            </w:r>
          </w:p>
        </w:tc>
        <w:tc>
          <w:tcPr>
            <w:tcW w:w="6662" w:type="dxa"/>
            <w:gridSpan w:val="3"/>
            <w:shd w:val="clear" w:color="auto" w:fill="auto"/>
          </w:tcPr>
          <w:p w:rsidR="00732225" w:rsidRPr="00236854" w:rsidRDefault="00732225" w:rsidP="00732225">
            <w:pPr>
              <w:spacing w:line="300" w:lineRule="exact"/>
              <w:jc w:val="both"/>
              <w:rPr>
                <w:sz w:val="22"/>
                <w:szCs w:val="22"/>
              </w:rPr>
            </w:pPr>
            <w:r w:rsidRPr="00236854">
              <w:rPr>
                <w:sz w:val="22"/>
                <w:szCs w:val="22"/>
              </w:rPr>
              <w:t xml:space="preserve">Województwo podlaskie, powiat suwalski, gmina Rutka - Tartak, miejscowości Rutka - Tartak </w:t>
            </w:r>
          </w:p>
          <w:p w:rsidR="00732225" w:rsidRPr="00236854" w:rsidRDefault="00732225" w:rsidP="00732225">
            <w:pPr>
              <w:spacing w:line="300" w:lineRule="exact"/>
              <w:jc w:val="both"/>
              <w:rPr>
                <w:sz w:val="22"/>
                <w:szCs w:val="22"/>
              </w:rPr>
            </w:pPr>
            <w:r w:rsidRPr="00236854">
              <w:rPr>
                <w:sz w:val="22"/>
                <w:szCs w:val="22"/>
              </w:rPr>
              <w:t xml:space="preserve">Kategoria obiektu budowlanego: </w:t>
            </w:r>
            <w:r w:rsidRPr="00236854">
              <w:rPr>
                <w:b/>
                <w:bCs/>
                <w:sz w:val="22"/>
                <w:szCs w:val="22"/>
              </w:rPr>
              <w:t>XXX</w:t>
            </w:r>
          </w:p>
        </w:tc>
      </w:tr>
      <w:tr w:rsidR="00732225" w:rsidRPr="00236854" w:rsidTr="00365635">
        <w:tc>
          <w:tcPr>
            <w:tcW w:w="2807" w:type="dxa"/>
            <w:shd w:val="clear" w:color="auto" w:fill="auto"/>
          </w:tcPr>
          <w:p w:rsidR="00732225" w:rsidRPr="00236854" w:rsidRDefault="00732225" w:rsidP="00365635">
            <w:pPr>
              <w:spacing w:line="300" w:lineRule="exact"/>
              <w:rPr>
                <w:b/>
                <w:bCs/>
                <w:sz w:val="22"/>
                <w:szCs w:val="22"/>
              </w:rPr>
            </w:pPr>
            <w:r w:rsidRPr="00236854">
              <w:rPr>
                <w:b/>
                <w:bCs/>
                <w:sz w:val="22"/>
                <w:szCs w:val="22"/>
              </w:rPr>
              <w:t>POZOSTAŁE DANE ADRESOWE</w:t>
            </w:r>
          </w:p>
        </w:tc>
        <w:tc>
          <w:tcPr>
            <w:tcW w:w="6662" w:type="dxa"/>
            <w:gridSpan w:val="3"/>
            <w:shd w:val="clear" w:color="auto" w:fill="auto"/>
          </w:tcPr>
          <w:p w:rsidR="00732225" w:rsidRPr="00236854" w:rsidRDefault="00732225" w:rsidP="00732225">
            <w:pPr>
              <w:spacing w:line="300" w:lineRule="exact"/>
              <w:jc w:val="both"/>
              <w:rPr>
                <w:bCs/>
                <w:sz w:val="22"/>
                <w:szCs w:val="22"/>
              </w:rPr>
            </w:pPr>
            <w:r w:rsidRPr="00236854">
              <w:rPr>
                <w:sz w:val="22"/>
                <w:szCs w:val="22"/>
              </w:rPr>
              <w:t xml:space="preserve">Jednostka ewidencyjna </w:t>
            </w:r>
            <w:r w:rsidRPr="00236854">
              <w:rPr>
                <w:bCs/>
                <w:sz w:val="22"/>
                <w:szCs w:val="22"/>
              </w:rPr>
              <w:t xml:space="preserve">201206_2 Rutka – Tartak, </w:t>
            </w:r>
          </w:p>
          <w:p w:rsidR="00732225" w:rsidRPr="00236854" w:rsidRDefault="00732225" w:rsidP="00732225">
            <w:pPr>
              <w:spacing w:line="300" w:lineRule="exact"/>
              <w:jc w:val="both"/>
              <w:rPr>
                <w:b/>
                <w:bCs/>
                <w:sz w:val="22"/>
                <w:szCs w:val="22"/>
              </w:rPr>
            </w:pPr>
            <w:r w:rsidRPr="00236854">
              <w:rPr>
                <w:sz w:val="22"/>
                <w:szCs w:val="22"/>
              </w:rPr>
              <w:t xml:space="preserve">obręb ewidencyjny nr </w:t>
            </w:r>
            <w:r w:rsidRPr="00236854">
              <w:rPr>
                <w:bCs/>
                <w:sz w:val="22"/>
                <w:szCs w:val="22"/>
              </w:rPr>
              <w:t>0020 Rutka – Tartak</w:t>
            </w:r>
            <w:r w:rsidRPr="00236854">
              <w:rPr>
                <w:sz w:val="22"/>
                <w:szCs w:val="22"/>
              </w:rPr>
              <w:t>, działki o nr geod.: 61/28, 61/5, 61/7, 132, 62/5, 62/17</w:t>
            </w:r>
            <w:r w:rsidR="002B577C">
              <w:rPr>
                <w:sz w:val="22"/>
                <w:szCs w:val="22"/>
              </w:rPr>
              <w:t>, 61/35</w:t>
            </w:r>
          </w:p>
        </w:tc>
      </w:tr>
      <w:tr w:rsidR="00732225" w:rsidRPr="00236854" w:rsidTr="00A97C8B">
        <w:trPr>
          <w:trHeight w:val="1007"/>
        </w:trPr>
        <w:tc>
          <w:tcPr>
            <w:tcW w:w="2807" w:type="dxa"/>
            <w:tcBorders>
              <w:bottom w:val="single" w:sz="4" w:space="0" w:color="auto"/>
            </w:tcBorders>
            <w:shd w:val="clear" w:color="auto" w:fill="auto"/>
          </w:tcPr>
          <w:p w:rsidR="00732225" w:rsidRPr="00236854" w:rsidRDefault="00732225" w:rsidP="00365635">
            <w:pPr>
              <w:spacing w:line="300" w:lineRule="exact"/>
              <w:rPr>
                <w:b/>
                <w:bCs/>
                <w:sz w:val="22"/>
                <w:szCs w:val="22"/>
              </w:rPr>
            </w:pPr>
            <w:r w:rsidRPr="00236854">
              <w:rPr>
                <w:b/>
                <w:bCs/>
                <w:sz w:val="22"/>
                <w:szCs w:val="22"/>
              </w:rPr>
              <w:t>INWESTOR</w:t>
            </w:r>
          </w:p>
        </w:tc>
        <w:tc>
          <w:tcPr>
            <w:tcW w:w="6662" w:type="dxa"/>
            <w:gridSpan w:val="3"/>
            <w:tcBorders>
              <w:bottom w:val="single" w:sz="4" w:space="0" w:color="auto"/>
            </w:tcBorders>
            <w:shd w:val="clear" w:color="auto" w:fill="auto"/>
          </w:tcPr>
          <w:p w:rsidR="00732225" w:rsidRPr="00236854" w:rsidRDefault="00732225" w:rsidP="00732225">
            <w:pPr>
              <w:pStyle w:val="StylWyjustowanyInterliniaDokadnie15pt"/>
              <w:spacing w:after="60"/>
              <w:rPr>
                <w:b/>
                <w:sz w:val="22"/>
                <w:szCs w:val="22"/>
              </w:rPr>
            </w:pPr>
            <w:r w:rsidRPr="00236854">
              <w:rPr>
                <w:b/>
                <w:sz w:val="22"/>
                <w:szCs w:val="22"/>
              </w:rPr>
              <w:t>Gmina Rutka-Tartak</w:t>
            </w:r>
          </w:p>
          <w:p w:rsidR="00732225" w:rsidRPr="00236854" w:rsidRDefault="00732225" w:rsidP="00732225">
            <w:pPr>
              <w:pStyle w:val="StylWyjustowanyInterliniaDokadnie15pt"/>
              <w:spacing w:after="60"/>
              <w:rPr>
                <w:b/>
                <w:sz w:val="22"/>
                <w:szCs w:val="22"/>
              </w:rPr>
            </w:pPr>
            <w:r w:rsidRPr="00236854">
              <w:rPr>
                <w:b/>
                <w:sz w:val="22"/>
                <w:szCs w:val="22"/>
              </w:rPr>
              <w:t>ul. 3 Maja 13</w:t>
            </w:r>
          </w:p>
          <w:p w:rsidR="00732225" w:rsidRPr="00236854" w:rsidRDefault="00732225" w:rsidP="00732225">
            <w:pPr>
              <w:pStyle w:val="StylWyjustowanyInterliniaDokadnie15pt"/>
              <w:spacing w:after="60"/>
              <w:rPr>
                <w:b/>
                <w:sz w:val="22"/>
                <w:szCs w:val="22"/>
              </w:rPr>
            </w:pPr>
            <w:r w:rsidRPr="00236854">
              <w:rPr>
                <w:b/>
                <w:sz w:val="22"/>
                <w:szCs w:val="22"/>
              </w:rPr>
              <w:t>16-406 Rutka-Tartak</w:t>
            </w:r>
          </w:p>
        </w:tc>
      </w:tr>
      <w:tr w:rsidR="00732225" w:rsidRPr="00236854" w:rsidTr="00365635">
        <w:trPr>
          <w:trHeight w:val="956"/>
        </w:trPr>
        <w:tc>
          <w:tcPr>
            <w:tcW w:w="2807" w:type="dxa"/>
            <w:tcBorders>
              <w:bottom w:val="double" w:sz="4" w:space="0" w:color="auto"/>
            </w:tcBorders>
            <w:shd w:val="clear" w:color="auto" w:fill="auto"/>
          </w:tcPr>
          <w:p w:rsidR="00732225" w:rsidRPr="00236854" w:rsidRDefault="00732225" w:rsidP="00365635">
            <w:pPr>
              <w:spacing w:line="300" w:lineRule="exact"/>
              <w:rPr>
                <w:b/>
                <w:bCs/>
                <w:sz w:val="22"/>
                <w:szCs w:val="22"/>
              </w:rPr>
            </w:pPr>
            <w:r w:rsidRPr="00236854">
              <w:rPr>
                <w:b/>
                <w:bCs/>
                <w:sz w:val="22"/>
                <w:szCs w:val="22"/>
              </w:rPr>
              <w:t>JEDNOSTKA PROJEKTOWA</w:t>
            </w:r>
          </w:p>
        </w:tc>
        <w:tc>
          <w:tcPr>
            <w:tcW w:w="6662" w:type="dxa"/>
            <w:gridSpan w:val="3"/>
            <w:tcBorders>
              <w:bottom w:val="double" w:sz="4" w:space="0" w:color="auto"/>
            </w:tcBorders>
            <w:shd w:val="clear" w:color="auto" w:fill="auto"/>
          </w:tcPr>
          <w:p w:rsidR="00732225" w:rsidRPr="00236854" w:rsidRDefault="00732225" w:rsidP="00732225">
            <w:pPr>
              <w:spacing w:line="300" w:lineRule="exact"/>
              <w:rPr>
                <w:b/>
                <w:bCs/>
                <w:sz w:val="22"/>
                <w:szCs w:val="22"/>
              </w:rPr>
            </w:pPr>
            <w:r w:rsidRPr="00236854">
              <w:rPr>
                <w:b/>
                <w:bCs/>
                <w:sz w:val="22"/>
                <w:szCs w:val="22"/>
              </w:rPr>
              <w:t xml:space="preserve">Przedsiębiorstwo Inżynieryjne </w:t>
            </w:r>
            <w:r w:rsidRPr="00236854">
              <w:rPr>
                <w:b/>
                <w:sz w:val="22"/>
                <w:szCs w:val="22"/>
              </w:rPr>
              <w:t>SAN-SYSTEM sp. z o.o.</w:t>
            </w:r>
            <w:r w:rsidRPr="00236854">
              <w:rPr>
                <w:sz w:val="22"/>
                <w:szCs w:val="22"/>
              </w:rPr>
              <w:t xml:space="preserve"> </w:t>
            </w:r>
          </w:p>
          <w:p w:rsidR="00732225" w:rsidRPr="00236854" w:rsidRDefault="00732225" w:rsidP="00732225">
            <w:pPr>
              <w:spacing w:line="300" w:lineRule="exact"/>
              <w:rPr>
                <w:sz w:val="22"/>
                <w:szCs w:val="22"/>
              </w:rPr>
            </w:pPr>
            <w:r w:rsidRPr="00236854">
              <w:rPr>
                <w:sz w:val="22"/>
                <w:szCs w:val="22"/>
              </w:rPr>
              <w:t>19-400 Olecko, ul. Mazurska 30B</w:t>
            </w:r>
          </w:p>
          <w:p w:rsidR="00732225" w:rsidRPr="00236854" w:rsidRDefault="00732225" w:rsidP="00732225">
            <w:pPr>
              <w:spacing w:line="300" w:lineRule="exact"/>
              <w:jc w:val="both"/>
              <w:rPr>
                <w:sz w:val="22"/>
                <w:szCs w:val="22"/>
              </w:rPr>
            </w:pPr>
          </w:p>
        </w:tc>
      </w:tr>
      <w:tr w:rsidR="00915DF5" w:rsidRPr="00236854" w:rsidTr="00365635">
        <w:trPr>
          <w:trHeight w:val="297"/>
        </w:trPr>
        <w:tc>
          <w:tcPr>
            <w:tcW w:w="2807" w:type="dxa"/>
            <w:tcBorders>
              <w:top w:val="double" w:sz="4" w:space="0" w:color="auto"/>
              <w:left w:val="double" w:sz="4" w:space="0" w:color="auto"/>
            </w:tcBorders>
            <w:shd w:val="clear" w:color="auto" w:fill="D9D9D9"/>
          </w:tcPr>
          <w:p w:rsidR="00915DF5" w:rsidRPr="00236854" w:rsidRDefault="00915DF5" w:rsidP="00365635">
            <w:pPr>
              <w:jc w:val="center"/>
              <w:rPr>
                <w:b/>
                <w:bCs/>
                <w:sz w:val="22"/>
                <w:szCs w:val="22"/>
              </w:rPr>
            </w:pPr>
            <w:r w:rsidRPr="00236854">
              <w:rPr>
                <w:b/>
                <w:bCs/>
                <w:sz w:val="22"/>
                <w:szCs w:val="22"/>
              </w:rPr>
              <w:t>Imię i nazwisko</w:t>
            </w:r>
          </w:p>
        </w:tc>
        <w:tc>
          <w:tcPr>
            <w:tcW w:w="3118" w:type="dxa"/>
            <w:tcBorders>
              <w:top w:val="double" w:sz="4" w:space="0" w:color="auto"/>
            </w:tcBorders>
            <w:shd w:val="clear" w:color="auto" w:fill="D9D9D9"/>
          </w:tcPr>
          <w:p w:rsidR="00915DF5" w:rsidRPr="00236854" w:rsidRDefault="00915DF5" w:rsidP="00365635">
            <w:pPr>
              <w:jc w:val="both"/>
              <w:rPr>
                <w:b/>
                <w:bCs/>
                <w:sz w:val="22"/>
                <w:szCs w:val="22"/>
              </w:rPr>
            </w:pPr>
            <w:r w:rsidRPr="00236854">
              <w:rPr>
                <w:b/>
                <w:bCs/>
                <w:sz w:val="22"/>
                <w:szCs w:val="22"/>
              </w:rPr>
              <w:t>Specjalność i nr uprawnień</w:t>
            </w:r>
          </w:p>
        </w:tc>
        <w:tc>
          <w:tcPr>
            <w:tcW w:w="1238" w:type="dxa"/>
            <w:tcBorders>
              <w:top w:val="double" w:sz="4" w:space="0" w:color="auto"/>
            </w:tcBorders>
            <w:shd w:val="clear" w:color="auto" w:fill="D9D9D9"/>
          </w:tcPr>
          <w:p w:rsidR="00915DF5" w:rsidRPr="00236854" w:rsidRDefault="00915DF5" w:rsidP="00365635">
            <w:pPr>
              <w:jc w:val="both"/>
              <w:rPr>
                <w:b/>
                <w:bCs/>
                <w:sz w:val="22"/>
                <w:szCs w:val="22"/>
              </w:rPr>
            </w:pPr>
            <w:r w:rsidRPr="00236854">
              <w:rPr>
                <w:b/>
                <w:bCs/>
                <w:sz w:val="22"/>
                <w:szCs w:val="22"/>
              </w:rPr>
              <w:t>Data</w:t>
            </w:r>
          </w:p>
        </w:tc>
        <w:tc>
          <w:tcPr>
            <w:tcW w:w="2306" w:type="dxa"/>
            <w:tcBorders>
              <w:top w:val="double" w:sz="4" w:space="0" w:color="auto"/>
              <w:right w:val="double" w:sz="4" w:space="0" w:color="auto"/>
            </w:tcBorders>
            <w:shd w:val="clear" w:color="auto" w:fill="D9D9D9"/>
          </w:tcPr>
          <w:p w:rsidR="00915DF5" w:rsidRPr="00236854" w:rsidRDefault="00915DF5" w:rsidP="00365635">
            <w:pPr>
              <w:jc w:val="both"/>
              <w:rPr>
                <w:b/>
                <w:bCs/>
                <w:sz w:val="22"/>
                <w:szCs w:val="22"/>
              </w:rPr>
            </w:pPr>
            <w:r w:rsidRPr="00236854">
              <w:rPr>
                <w:b/>
                <w:bCs/>
                <w:sz w:val="22"/>
                <w:szCs w:val="22"/>
              </w:rPr>
              <w:t>Podpis z pieczęcią</w:t>
            </w:r>
          </w:p>
        </w:tc>
      </w:tr>
      <w:tr w:rsidR="00732225" w:rsidRPr="00236854" w:rsidTr="00732225">
        <w:trPr>
          <w:trHeight w:val="956"/>
        </w:trPr>
        <w:tc>
          <w:tcPr>
            <w:tcW w:w="2807" w:type="dxa"/>
            <w:tcBorders>
              <w:left w:val="double" w:sz="4" w:space="0" w:color="auto"/>
            </w:tcBorders>
            <w:shd w:val="clear" w:color="auto" w:fill="auto"/>
            <w:vAlign w:val="center"/>
          </w:tcPr>
          <w:p w:rsidR="00732225" w:rsidRPr="00236854" w:rsidRDefault="00732225" w:rsidP="00732225">
            <w:pPr>
              <w:spacing w:line="200" w:lineRule="exact"/>
              <w:jc w:val="center"/>
              <w:rPr>
                <w:b/>
                <w:sz w:val="18"/>
                <w:szCs w:val="18"/>
              </w:rPr>
            </w:pPr>
            <w:r w:rsidRPr="00236854">
              <w:rPr>
                <w:b/>
                <w:sz w:val="18"/>
                <w:szCs w:val="18"/>
              </w:rPr>
              <w:t>Branża sanitarna</w:t>
            </w:r>
          </w:p>
          <w:p w:rsidR="00732225" w:rsidRPr="00236854" w:rsidRDefault="00732225" w:rsidP="00732225">
            <w:pPr>
              <w:spacing w:line="200" w:lineRule="exact"/>
              <w:jc w:val="center"/>
              <w:rPr>
                <w:b/>
                <w:sz w:val="18"/>
                <w:szCs w:val="18"/>
              </w:rPr>
            </w:pPr>
            <w:r w:rsidRPr="00236854">
              <w:rPr>
                <w:b/>
                <w:sz w:val="18"/>
                <w:szCs w:val="18"/>
              </w:rPr>
              <w:t>Projektant</w:t>
            </w:r>
          </w:p>
          <w:p w:rsidR="00732225" w:rsidRPr="00236854" w:rsidRDefault="00732225" w:rsidP="00732225">
            <w:pPr>
              <w:spacing w:line="200" w:lineRule="exact"/>
              <w:jc w:val="center"/>
              <w:rPr>
                <w:b/>
                <w:bCs/>
                <w:sz w:val="26"/>
                <w:szCs w:val="26"/>
              </w:rPr>
            </w:pPr>
            <w:r w:rsidRPr="00236854">
              <w:rPr>
                <w:sz w:val="18"/>
                <w:szCs w:val="18"/>
              </w:rPr>
              <w:t>mgr inż. Karol Brodowski</w:t>
            </w:r>
          </w:p>
        </w:tc>
        <w:tc>
          <w:tcPr>
            <w:tcW w:w="3118" w:type="dxa"/>
            <w:shd w:val="clear" w:color="auto" w:fill="auto"/>
          </w:tcPr>
          <w:p w:rsidR="00732225" w:rsidRPr="00236854" w:rsidRDefault="00732225" w:rsidP="00732225">
            <w:pPr>
              <w:spacing w:line="200" w:lineRule="exact"/>
              <w:jc w:val="center"/>
              <w:rPr>
                <w:sz w:val="16"/>
                <w:szCs w:val="16"/>
              </w:rPr>
            </w:pPr>
            <w:r w:rsidRPr="00236854">
              <w:rPr>
                <w:sz w:val="16"/>
                <w:szCs w:val="16"/>
              </w:rPr>
              <w:t xml:space="preserve">Uprawnienia do projektowania bez ograniczeń w specjalności instalacyjnej </w:t>
            </w:r>
            <w:r w:rsidRPr="00236854">
              <w:rPr>
                <w:sz w:val="16"/>
                <w:szCs w:val="16"/>
              </w:rPr>
              <w:br/>
              <w:t>w zakresie sieci, instalacji i urządzeń cieplnych, wentylacyjnych, gazowych, wodociągowych i kanalizacyjnych.</w:t>
            </w:r>
            <w:r w:rsidRPr="00236854">
              <w:rPr>
                <w:sz w:val="16"/>
                <w:szCs w:val="16"/>
              </w:rPr>
              <w:br/>
            </w:r>
            <w:r w:rsidRPr="00236854">
              <w:rPr>
                <w:b/>
                <w:sz w:val="16"/>
                <w:szCs w:val="16"/>
              </w:rPr>
              <w:t>Nr ewid. WAM/0076/POOS/04</w:t>
            </w:r>
          </w:p>
        </w:tc>
        <w:tc>
          <w:tcPr>
            <w:tcW w:w="1238" w:type="dxa"/>
            <w:shd w:val="clear" w:color="auto" w:fill="auto"/>
            <w:vAlign w:val="center"/>
          </w:tcPr>
          <w:p w:rsidR="00732225" w:rsidRPr="00236854" w:rsidRDefault="00B2526B" w:rsidP="00732225">
            <w:pPr>
              <w:spacing w:line="200" w:lineRule="exact"/>
              <w:jc w:val="both"/>
              <w:rPr>
                <w:b/>
                <w:bCs/>
                <w:sz w:val="24"/>
                <w:szCs w:val="24"/>
              </w:rPr>
            </w:pPr>
            <w:r>
              <w:rPr>
                <w:rFonts w:cs="Times New Roman"/>
                <w:sz w:val="16"/>
                <w:szCs w:val="16"/>
              </w:rPr>
              <w:t>29.</w:t>
            </w:r>
            <w:r w:rsidR="002B577C">
              <w:rPr>
                <w:rFonts w:cs="Times New Roman"/>
                <w:sz w:val="16"/>
                <w:szCs w:val="16"/>
              </w:rPr>
              <w:t>04.2025</w:t>
            </w:r>
            <w:r w:rsidR="00732225" w:rsidRPr="00236854">
              <w:rPr>
                <w:rFonts w:cs="Times New Roman"/>
                <w:sz w:val="16"/>
                <w:szCs w:val="16"/>
              </w:rPr>
              <w:t xml:space="preserve"> r.</w:t>
            </w:r>
          </w:p>
        </w:tc>
        <w:tc>
          <w:tcPr>
            <w:tcW w:w="2306" w:type="dxa"/>
            <w:tcBorders>
              <w:right w:val="double" w:sz="4" w:space="0" w:color="auto"/>
            </w:tcBorders>
            <w:shd w:val="clear" w:color="auto" w:fill="auto"/>
          </w:tcPr>
          <w:p w:rsidR="00732225" w:rsidRPr="00236854" w:rsidRDefault="00732225" w:rsidP="00732225">
            <w:pPr>
              <w:spacing w:line="200" w:lineRule="exact"/>
              <w:jc w:val="both"/>
              <w:rPr>
                <w:b/>
                <w:bCs/>
                <w:sz w:val="24"/>
                <w:szCs w:val="24"/>
              </w:rPr>
            </w:pPr>
          </w:p>
        </w:tc>
      </w:tr>
      <w:tr w:rsidR="00732225" w:rsidRPr="00236854" w:rsidTr="00732225">
        <w:trPr>
          <w:trHeight w:val="956"/>
        </w:trPr>
        <w:tc>
          <w:tcPr>
            <w:tcW w:w="2807" w:type="dxa"/>
            <w:tcBorders>
              <w:left w:val="double" w:sz="4" w:space="0" w:color="auto"/>
            </w:tcBorders>
            <w:shd w:val="clear" w:color="auto" w:fill="auto"/>
            <w:vAlign w:val="center"/>
          </w:tcPr>
          <w:p w:rsidR="00732225" w:rsidRPr="00236854" w:rsidRDefault="00732225" w:rsidP="00732225">
            <w:pPr>
              <w:jc w:val="center"/>
              <w:rPr>
                <w:b/>
                <w:bCs/>
                <w:sz w:val="16"/>
                <w:szCs w:val="16"/>
              </w:rPr>
            </w:pPr>
            <w:r w:rsidRPr="00236854">
              <w:rPr>
                <w:b/>
                <w:bCs/>
                <w:sz w:val="16"/>
                <w:szCs w:val="16"/>
              </w:rPr>
              <w:t>Asystent projektanta</w:t>
            </w:r>
          </w:p>
          <w:p w:rsidR="00732225" w:rsidRPr="00236854" w:rsidRDefault="00732225" w:rsidP="00732225">
            <w:pPr>
              <w:jc w:val="center"/>
              <w:rPr>
                <w:bCs/>
                <w:sz w:val="16"/>
                <w:szCs w:val="16"/>
              </w:rPr>
            </w:pPr>
            <w:r w:rsidRPr="00236854">
              <w:rPr>
                <w:bCs/>
                <w:sz w:val="16"/>
                <w:szCs w:val="16"/>
              </w:rPr>
              <w:t xml:space="preserve"> mgr inż. Justyna Sawicka</w:t>
            </w:r>
          </w:p>
          <w:p w:rsidR="00732225" w:rsidRPr="00236854" w:rsidRDefault="00732225" w:rsidP="00732225">
            <w:pPr>
              <w:spacing w:line="200" w:lineRule="exact"/>
              <w:jc w:val="center"/>
              <w:rPr>
                <w:b/>
                <w:bCs/>
                <w:sz w:val="16"/>
                <w:szCs w:val="16"/>
              </w:rPr>
            </w:pPr>
          </w:p>
        </w:tc>
        <w:tc>
          <w:tcPr>
            <w:tcW w:w="3118" w:type="dxa"/>
            <w:shd w:val="clear" w:color="auto" w:fill="auto"/>
          </w:tcPr>
          <w:p w:rsidR="00732225" w:rsidRPr="00236854" w:rsidRDefault="00732225" w:rsidP="00732225">
            <w:pPr>
              <w:spacing w:line="200" w:lineRule="exact"/>
              <w:jc w:val="center"/>
              <w:rPr>
                <w:sz w:val="16"/>
                <w:szCs w:val="16"/>
              </w:rPr>
            </w:pPr>
          </w:p>
          <w:p w:rsidR="00732225" w:rsidRPr="00236854" w:rsidRDefault="00732225" w:rsidP="00732225">
            <w:pPr>
              <w:spacing w:line="200" w:lineRule="exact"/>
              <w:jc w:val="center"/>
              <w:rPr>
                <w:sz w:val="16"/>
                <w:szCs w:val="16"/>
              </w:rPr>
            </w:pPr>
          </w:p>
          <w:p w:rsidR="00732225" w:rsidRPr="00236854" w:rsidRDefault="00732225" w:rsidP="00732225">
            <w:pPr>
              <w:spacing w:line="200" w:lineRule="exact"/>
              <w:jc w:val="center"/>
              <w:rPr>
                <w:sz w:val="16"/>
                <w:szCs w:val="16"/>
              </w:rPr>
            </w:pPr>
          </w:p>
        </w:tc>
        <w:tc>
          <w:tcPr>
            <w:tcW w:w="1238" w:type="dxa"/>
            <w:shd w:val="clear" w:color="auto" w:fill="auto"/>
            <w:vAlign w:val="center"/>
          </w:tcPr>
          <w:p w:rsidR="00732225" w:rsidRPr="00236854" w:rsidRDefault="00B2526B" w:rsidP="00732225">
            <w:pPr>
              <w:spacing w:line="200" w:lineRule="exact"/>
              <w:jc w:val="both"/>
              <w:rPr>
                <w:rFonts w:cs="Times New Roman"/>
                <w:sz w:val="16"/>
                <w:szCs w:val="16"/>
              </w:rPr>
            </w:pPr>
            <w:r>
              <w:rPr>
                <w:rFonts w:cs="Times New Roman"/>
                <w:sz w:val="16"/>
                <w:szCs w:val="16"/>
              </w:rPr>
              <w:t>29.</w:t>
            </w:r>
            <w:r w:rsidR="002B577C">
              <w:rPr>
                <w:rFonts w:cs="Times New Roman"/>
                <w:sz w:val="16"/>
                <w:szCs w:val="16"/>
              </w:rPr>
              <w:t>04.2025</w:t>
            </w:r>
            <w:r w:rsidR="00732225" w:rsidRPr="00236854">
              <w:rPr>
                <w:rFonts w:cs="Times New Roman"/>
                <w:sz w:val="16"/>
                <w:szCs w:val="16"/>
              </w:rPr>
              <w:t xml:space="preserve"> r.</w:t>
            </w:r>
          </w:p>
        </w:tc>
        <w:tc>
          <w:tcPr>
            <w:tcW w:w="2306" w:type="dxa"/>
            <w:tcBorders>
              <w:right w:val="double" w:sz="4" w:space="0" w:color="auto"/>
            </w:tcBorders>
            <w:shd w:val="clear" w:color="auto" w:fill="auto"/>
          </w:tcPr>
          <w:p w:rsidR="00732225" w:rsidRPr="00236854" w:rsidRDefault="00732225" w:rsidP="00732225">
            <w:pPr>
              <w:spacing w:line="200" w:lineRule="exact"/>
              <w:jc w:val="both"/>
              <w:rPr>
                <w:b/>
                <w:bCs/>
                <w:sz w:val="24"/>
                <w:szCs w:val="24"/>
              </w:rPr>
            </w:pPr>
          </w:p>
        </w:tc>
      </w:tr>
      <w:tr w:rsidR="00732225" w:rsidRPr="00236854" w:rsidTr="00732225">
        <w:trPr>
          <w:trHeight w:val="956"/>
        </w:trPr>
        <w:tc>
          <w:tcPr>
            <w:tcW w:w="2807" w:type="dxa"/>
            <w:tcBorders>
              <w:left w:val="double" w:sz="4" w:space="0" w:color="auto"/>
            </w:tcBorders>
            <w:shd w:val="clear" w:color="auto" w:fill="auto"/>
            <w:vAlign w:val="center"/>
          </w:tcPr>
          <w:p w:rsidR="00732225" w:rsidRPr="00236854" w:rsidRDefault="00732225" w:rsidP="00732225">
            <w:pPr>
              <w:spacing w:line="200" w:lineRule="exact"/>
              <w:jc w:val="center"/>
              <w:rPr>
                <w:b/>
                <w:bCs/>
                <w:sz w:val="16"/>
                <w:szCs w:val="16"/>
              </w:rPr>
            </w:pPr>
            <w:r w:rsidRPr="00236854">
              <w:rPr>
                <w:b/>
                <w:bCs/>
                <w:sz w:val="16"/>
                <w:szCs w:val="16"/>
              </w:rPr>
              <w:t>Branża elektryczna</w:t>
            </w:r>
          </w:p>
          <w:p w:rsidR="00732225" w:rsidRPr="00236854" w:rsidRDefault="00732225" w:rsidP="00732225">
            <w:pPr>
              <w:spacing w:line="200" w:lineRule="exact"/>
              <w:jc w:val="center"/>
              <w:rPr>
                <w:b/>
                <w:bCs/>
                <w:sz w:val="16"/>
                <w:szCs w:val="16"/>
              </w:rPr>
            </w:pPr>
            <w:r w:rsidRPr="00236854">
              <w:rPr>
                <w:b/>
                <w:bCs/>
                <w:sz w:val="16"/>
                <w:szCs w:val="16"/>
              </w:rPr>
              <w:t>Projektant</w:t>
            </w:r>
          </w:p>
          <w:p w:rsidR="00732225" w:rsidRPr="00236854" w:rsidRDefault="00732225" w:rsidP="00732225">
            <w:pPr>
              <w:spacing w:line="200" w:lineRule="exact"/>
              <w:jc w:val="center"/>
              <w:rPr>
                <w:b/>
                <w:bCs/>
                <w:sz w:val="26"/>
                <w:szCs w:val="26"/>
              </w:rPr>
            </w:pPr>
            <w:r w:rsidRPr="00236854">
              <w:rPr>
                <w:sz w:val="16"/>
                <w:szCs w:val="16"/>
              </w:rPr>
              <w:t>mgr inż. Barbara Marciniak</w:t>
            </w:r>
          </w:p>
        </w:tc>
        <w:tc>
          <w:tcPr>
            <w:tcW w:w="3118" w:type="dxa"/>
            <w:shd w:val="clear" w:color="auto" w:fill="auto"/>
          </w:tcPr>
          <w:p w:rsidR="00732225" w:rsidRPr="00236854" w:rsidRDefault="00732225" w:rsidP="00732225">
            <w:pPr>
              <w:spacing w:line="200" w:lineRule="exact"/>
              <w:jc w:val="center"/>
              <w:rPr>
                <w:sz w:val="16"/>
                <w:szCs w:val="16"/>
              </w:rPr>
            </w:pPr>
            <w:r w:rsidRPr="00236854">
              <w:rPr>
                <w:sz w:val="16"/>
                <w:szCs w:val="16"/>
              </w:rPr>
              <w:t>Uprawnienia do projektowania w specjalności instalacyjno-inżynieryjnej w zakresie instalacji elektrycznych</w:t>
            </w:r>
            <w:r w:rsidRPr="00236854">
              <w:rPr>
                <w:sz w:val="16"/>
                <w:szCs w:val="16"/>
              </w:rPr>
              <w:br/>
            </w:r>
            <w:r w:rsidRPr="00236854">
              <w:rPr>
                <w:b/>
                <w:bCs/>
                <w:sz w:val="16"/>
                <w:szCs w:val="16"/>
              </w:rPr>
              <w:t xml:space="preserve">Nr ewid. </w:t>
            </w:r>
            <w:r w:rsidRPr="00236854">
              <w:rPr>
                <w:b/>
                <w:sz w:val="16"/>
                <w:szCs w:val="16"/>
              </w:rPr>
              <w:t xml:space="preserve"> SUW/339/80</w:t>
            </w:r>
          </w:p>
        </w:tc>
        <w:tc>
          <w:tcPr>
            <w:tcW w:w="1238" w:type="dxa"/>
            <w:shd w:val="clear" w:color="auto" w:fill="auto"/>
            <w:vAlign w:val="center"/>
          </w:tcPr>
          <w:p w:rsidR="00732225" w:rsidRPr="00236854" w:rsidRDefault="00B2526B" w:rsidP="00732225">
            <w:pPr>
              <w:spacing w:line="200" w:lineRule="exact"/>
              <w:jc w:val="both"/>
              <w:rPr>
                <w:b/>
                <w:bCs/>
                <w:sz w:val="24"/>
                <w:szCs w:val="24"/>
              </w:rPr>
            </w:pPr>
            <w:r>
              <w:rPr>
                <w:rFonts w:cs="Times New Roman"/>
                <w:sz w:val="16"/>
                <w:szCs w:val="16"/>
              </w:rPr>
              <w:t>29.</w:t>
            </w:r>
            <w:r w:rsidR="002B577C">
              <w:rPr>
                <w:rFonts w:cs="Times New Roman"/>
                <w:sz w:val="16"/>
                <w:szCs w:val="16"/>
              </w:rPr>
              <w:t>04.2025</w:t>
            </w:r>
            <w:r w:rsidR="00732225" w:rsidRPr="00236854">
              <w:rPr>
                <w:rFonts w:cs="Times New Roman"/>
                <w:sz w:val="16"/>
                <w:szCs w:val="16"/>
              </w:rPr>
              <w:t xml:space="preserve"> r.</w:t>
            </w:r>
          </w:p>
        </w:tc>
        <w:tc>
          <w:tcPr>
            <w:tcW w:w="2306" w:type="dxa"/>
            <w:tcBorders>
              <w:right w:val="double" w:sz="4" w:space="0" w:color="auto"/>
            </w:tcBorders>
            <w:shd w:val="clear" w:color="auto" w:fill="auto"/>
          </w:tcPr>
          <w:p w:rsidR="00732225" w:rsidRPr="00236854" w:rsidRDefault="00732225" w:rsidP="00732225">
            <w:pPr>
              <w:spacing w:line="200" w:lineRule="exact"/>
              <w:jc w:val="both"/>
              <w:rPr>
                <w:b/>
                <w:bCs/>
                <w:sz w:val="24"/>
                <w:szCs w:val="24"/>
              </w:rPr>
            </w:pPr>
          </w:p>
        </w:tc>
      </w:tr>
    </w:tbl>
    <w:p w:rsidR="00915DF5" w:rsidRPr="00236854" w:rsidRDefault="00915DF5" w:rsidP="00915DF5">
      <w:pPr>
        <w:rPr>
          <w:sz w:val="22"/>
          <w:szCs w:val="22"/>
        </w:rPr>
      </w:pPr>
      <w:bookmarkStart w:id="3" w:name="_Hlk85631876"/>
      <w:bookmarkEnd w:id="1"/>
      <w:r w:rsidRPr="00236854">
        <w:rPr>
          <w:sz w:val="22"/>
          <w:szCs w:val="22"/>
        </w:rPr>
        <w:tab/>
      </w:r>
      <w:r w:rsidRPr="00236854">
        <w:rPr>
          <w:sz w:val="22"/>
          <w:szCs w:val="22"/>
        </w:rPr>
        <w:tab/>
      </w:r>
      <w:r w:rsidRPr="00236854">
        <w:rPr>
          <w:sz w:val="22"/>
          <w:szCs w:val="22"/>
        </w:rPr>
        <w:tab/>
      </w:r>
      <w:r w:rsidRPr="00236854">
        <w:rPr>
          <w:sz w:val="22"/>
          <w:szCs w:val="22"/>
        </w:rPr>
        <w:tab/>
      </w:r>
      <w:r w:rsidRPr="00236854">
        <w:rPr>
          <w:sz w:val="22"/>
          <w:szCs w:val="22"/>
        </w:rPr>
        <w:tab/>
      </w: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3E6505" w:rsidRPr="00236854" w:rsidRDefault="003E6505" w:rsidP="00915DF5">
      <w:pPr>
        <w:spacing w:before="60" w:after="60"/>
        <w:jc w:val="center"/>
        <w:rPr>
          <w:rFonts w:cs="Times New Roman"/>
          <w:highlight w:val="yellow"/>
        </w:rPr>
      </w:pPr>
    </w:p>
    <w:p w:rsidR="00915DF5" w:rsidRPr="00236854" w:rsidRDefault="003E6505" w:rsidP="003E6505">
      <w:pPr>
        <w:spacing w:before="60" w:after="60"/>
        <w:jc w:val="center"/>
        <w:rPr>
          <w:rFonts w:cs="Times New Roman"/>
          <w:highlight w:val="yellow"/>
        </w:rPr>
        <w:sectPr w:rsidR="00915DF5" w:rsidRPr="00236854" w:rsidSect="00365635">
          <w:headerReference w:type="default" r:id="rId8"/>
          <w:footerReference w:type="default" r:id="rId9"/>
          <w:pgSz w:w="11906" w:h="16838" w:code="9"/>
          <w:pgMar w:top="1418" w:right="986" w:bottom="1258" w:left="1701" w:header="709" w:footer="530" w:gutter="0"/>
          <w:cols w:space="708"/>
          <w:docGrid w:linePitch="360"/>
        </w:sectPr>
      </w:pPr>
      <w:r w:rsidRPr="00236854">
        <w:rPr>
          <w:rFonts w:cs="Times New Roman"/>
          <w:highlight w:val="yellow"/>
        </w:rPr>
        <w:br/>
      </w:r>
      <w:r w:rsidR="00915DF5" w:rsidRPr="00236854">
        <w:rPr>
          <w:rFonts w:cs="Times New Roman"/>
        </w:rPr>
        <w:t xml:space="preserve">Olecko, </w:t>
      </w:r>
      <w:r w:rsidR="00B2526B">
        <w:rPr>
          <w:rFonts w:cs="Times New Roman"/>
        </w:rPr>
        <w:t>29.</w:t>
      </w:r>
      <w:r w:rsidR="002B577C">
        <w:rPr>
          <w:rFonts w:cs="Times New Roman"/>
        </w:rPr>
        <w:t>04.2025</w:t>
      </w:r>
      <w:r w:rsidR="00732225" w:rsidRPr="00236854">
        <w:rPr>
          <w:rFonts w:cs="Times New Roman"/>
        </w:rPr>
        <w:t xml:space="preserve"> </w:t>
      </w:r>
      <w:r w:rsidR="00915DF5" w:rsidRPr="00236854">
        <w:rPr>
          <w:rFonts w:cs="Times New Roman"/>
        </w:rPr>
        <w:t>r.</w:t>
      </w:r>
    </w:p>
    <w:bookmarkEnd w:id="3" w:displacedByCustomXml="next"/>
    <w:sdt>
      <w:sdtPr>
        <w:rPr>
          <w:rFonts w:ascii="Trebuchet MS" w:eastAsia="Times New Roman" w:hAnsi="Trebuchet MS" w:cs="Arial"/>
          <w:color w:val="auto"/>
          <w:sz w:val="20"/>
          <w:szCs w:val="20"/>
          <w:highlight w:val="yellow"/>
        </w:rPr>
        <w:id w:val="-1311091469"/>
        <w:docPartObj>
          <w:docPartGallery w:val="Table of Contents"/>
          <w:docPartUnique/>
        </w:docPartObj>
      </w:sdtPr>
      <w:sdtEndPr>
        <w:rPr>
          <w:bCs/>
        </w:rPr>
      </w:sdtEndPr>
      <w:sdtContent>
        <w:p w:rsidR="00E12F5D" w:rsidRPr="00F67E04" w:rsidRDefault="00E12F5D">
          <w:pPr>
            <w:pStyle w:val="Nagwekspisutreci"/>
            <w:rPr>
              <w:rFonts w:ascii="Trebuchet MS" w:hAnsi="Trebuchet MS"/>
              <w:color w:val="auto"/>
              <w:sz w:val="28"/>
              <w:szCs w:val="28"/>
            </w:rPr>
          </w:pPr>
          <w:r w:rsidRPr="00F67E04">
            <w:rPr>
              <w:rFonts w:ascii="Trebuchet MS" w:hAnsi="Trebuchet MS"/>
              <w:color w:val="auto"/>
              <w:sz w:val="22"/>
              <w:szCs w:val="28"/>
            </w:rPr>
            <w:t>Spis treści</w:t>
          </w:r>
        </w:p>
        <w:p w:rsidR="003F71E2" w:rsidRPr="003F71E2" w:rsidRDefault="008846E4">
          <w:pPr>
            <w:pStyle w:val="Spistreci1"/>
            <w:rPr>
              <w:rFonts w:asciiTheme="minorHAnsi" w:eastAsiaTheme="minorEastAsia" w:hAnsiTheme="minorHAnsi" w:cstheme="minorBidi"/>
              <w:b w:val="0"/>
              <w:sz w:val="22"/>
              <w:szCs w:val="22"/>
            </w:rPr>
          </w:pPr>
          <w:r w:rsidRPr="008846E4">
            <w:rPr>
              <w:b w:val="0"/>
              <w:highlight w:val="yellow"/>
            </w:rPr>
            <w:fldChar w:fldCharType="begin"/>
          </w:r>
          <w:r w:rsidR="00E12F5D" w:rsidRPr="003F71E2">
            <w:rPr>
              <w:b w:val="0"/>
              <w:highlight w:val="yellow"/>
            </w:rPr>
            <w:instrText xml:space="preserve"> TOC \o "1-3" \h \z \u </w:instrText>
          </w:r>
          <w:r w:rsidRPr="008846E4">
            <w:rPr>
              <w:b w:val="0"/>
              <w:highlight w:val="yellow"/>
            </w:rPr>
            <w:fldChar w:fldCharType="separate"/>
          </w:r>
          <w:hyperlink w:anchor="_Toc196209115" w:history="1">
            <w:r w:rsidR="003F71E2" w:rsidRPr="003F71E2">
              <w:rPr>
                <w:rStyle w:val="Hipercze"/>
                <w:b w:val="0"/>
              </w:rPr>
              <w:t>A.</w:t>
            </w:r>
            <w:r w:rsidR="003F71E2" w:rsidRPr="003F71E2">
              <w:rPr>
                <w:rFonts w:asciiTheme="minorHAnsi" w:eastAsiaTheme="minorEastAsia" w:hAnsiTheme="minorHAnsi" w:cstheme="minorBidi"/>
                <w:b w:val="0"/>
                <w:sz w:val="22"/>
                <w:szCs w:val="22"/>
              </w:rPr>
              <w:tab/>
            </w:r>
            <w:r w:rsidR="003F71E2" w:rsidRPr="003F71E2">
              <w:rPr>
                <w:rStyle w:val="Hipercze"/>
                <w:b w:val="0"/>
              </w:rPr>
              <w:t>OPIS TECHNICZNY- BRANŻA SANITARNA</w:t>
            </w:r>
            <w:r w:rsidR="003F71E2" w:rsidRPr="003F71E2">
              <w:rPr>
                <w:b w:val="0"/>
                <w:webHidden/>
              </w:rPr>
              <w:tab/>
            </w:r>
            <w:r w:rsidRPr="003F71E2">
              <w:rPr>
                <w:b w:val="0"/>
                <w:webHidden/>
              </w:rPr>
              <w:fldChar w:fldCharType="begin"/>
            </w:r>
            <w:r w:rsidR="003F71E2" w:rsidRPr="003F71E2">
              <w:rPr>
                <w:b w:val="0"/>
                <w:webHidden/>
              </w:rPr>
              <w:instrText xml:space="preserve"> PAGEREF _Toc196209115 \h </w:instrText>
            </w:r>
            <w:r w:rsidRPr="003F71E2">
              <w:rPr>
                <w:b w:val="0"/>
                <w:webHidden/>
              </w:rPr>
            </w:r>
            <w:r w:rsidRPr="003F71E2">
              <w:rPr>
                <w:b w:val="0"/>
                <w:webHidden/>
              </w:rPr>
              <w:fldChar w:fldCharType="separate"/>
            </w:r>
            <w:r w:rsidR="00DC7581">
              <w:rPr>
                <w:b w:val="0"/>
                <w:webHidden/>
              </w:rPr>
              <w:t>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16" w:history="1">
            <w:r w:rsidR="003F71E2" w:rsidRPr="003F71E2">
              <w:rPr>
                <w:rStyle w:val="Hipercze"/>
                <w:b w:val="0"/>
              </w:rPr>
              <w:t>1.</w:t>
            </w:r>
            <w:r w:rsidR="003F71E2" w:rsidRPr="003F71E2">
              <w:rPr>
                <w:rFonts w:asciiTheme="minorHAnsi" w:eastAsiaTheme="minorEastAsia" w:hAnsiTheme="minorHAnsi" w:cstheme="minorBidi"/>
                <w:b w:val="0"/>
                <w:sz w:val="22"/>
                <w:szCs w:val="22"/>
              </w:rPr>
              <w:tab/>
            </w:r>
            <w:r w:rsidR="003F71E2" w:rsidRPr="003F71E2">
              <w:rPr>
                <w:rStyle w:val="Hipercze"/>
                <w:b w:val="0"/>
              </w:rPr>
              <w:t>Geotechniczne warunki i sposób posadowienia obiektu</w:t>
            </w:r>
            <w:r w:rsidR="003F71E2" w:rsidRPr="003F71E2">
              <w:rPr>
                <w:b w:val="0"/>
                <w:webHidden/>
              </w:rPr>
              <w:tab/>
            </w:r>
            <w:r w:rsidRPr="003F71E2">
              <w:rPr>
                <w:b w:val="0"/>
                <w:webHidden/>
              </w:rPr>
              <w:fldChar w:fldCharType="begin"/>
            </w:r>
            <w:r w:rsidR="003F71E2" w:rsidRPr="003F71E2">
              <w:rPr>
                <w:b w:val="0"/>
                <w:webHidden/>
              </w:rPr>
              <w:instrText xml:space="preserve"> PAGEREF _Toc196209116 \h </w:instrText>
            </w:r>
            <w:r w:rsidRPr="003F71E2">
              <w:rPr>
                <w:b w:val="0"/>
                <w:webHidden/>
              </w:rPr>
            </w:r>
            <w:r w:rsidRPr="003F71E2">
              <w:rPr>
                <w:b w:val="0"/>
                <w:webHidden/>
              </w:rPr>
              <w:fldChar w:fldCharType="separate"/>
            </w:r>
            <w:r w:rsidR="00DC7581">
              <w:rPr>
                <w:b w:val="0"/>
                <w:webHidden/>
              </w:rPr>
              <w:t>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17" w:history="1">
            <w:r w:rsidR="003F71E2" w:rsidRPr="003F71E2">
              <w:rPr>
                <w:rStyle w:val="Hipercze"/>
                <w:b w:val="0"/>
              </w:rPr>
              <w:t>2.</w:t>
            </w:r>
            <w:r w:rsidR="003F71E2" w:rsidRPr="003F71E2">
              <w:rPr>
                <w:rFonts w:asciiTheme="minorHAnsi" w:eastAsiaTheme="minorEastAsia" w:hAnsiTheme="minorHAnsi" w:cstheme="minorBidi"/>
                <w:b w:val="0"/>
                <w:sz w:val="22"/>
                <w:szCs w:val="22"/>
              </w:rPr>
              <w:tab/>
            </w:r>
            <w:r w:rsidR="003F71E2" w:rsidRPr="003F71E2">
              <w:rPr>
                <w:rStyle w:val="Hipercze"/>
                <w:b w:val="0"/>
              </w:rPr>
              <w:t>Rozwiązania i sposób funkcjonowania zasadniczych urządzeń instalacji technicznych, w tym przemysłowych i ich zespół tworzących całość techniczno- użytkową, decydującą o podstawowym przeznaczeniu obiektu budowlanego, w tym charakterystykę i odnośne parametry instalacji i urządzeń technologicznych, mających wpływ na architekturę, konstrukcję, instalacje i urządzenia techniczne związane z tym obiektem</w:t>
            </w:r>
            <w:r w:rsidR="003F71E2" w:rsidRPr="003F71E2">
              <w:rPr>
                <w:b w:val="0"/>
                <w:webHidden/>
              </w:rPr>
              <w:tab/>
            </w:r>
            <w:r w:rsidRPr="003F71E2">
              <w:rPr>
                <w:b w:val="0"/>
                <w:webHidden/>
              </w:rPr>
              <w:fldChar w:fldCharType="begin"/>
            </w:r>
            <w:r w:rsidR="003F71E2" w:rsidRPr="003F71E2">
              <w:rPr>
                <w:b w:val="0"/>
                <w:webHidden/>
              </w:rPr>
              <w:instrText xml:space="preserve"> PAGEREF _Toc196209117 \h </w:instrText>
            </w:r>
            <w:r w:rsidRPr="003F71E2">
              <w:rPr>
                <w:b w:val="0"/>
                <w:webHidden/>
              </w:rPr>
            </w:r>
            <w:r w:rsidRPr="003F71E2">
              <w:rPr>
                <w:b w:val="0"/>
                <w:webHidden/>
              </w:rPr>
              <w:fldChar w:fldCharType="separate"/>
            </w:r>
            <w:r w:rsidR="00DC7581">
              <w:rPr>
                <w:b w:val="0"/>
                <w:webHidden/>
              </w:rPr>
              <w:t>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18" w:history="1">
            <w:r w:rsidR="003F71E2" w:rsidRPr="003F71E2">
              <w:rPr>
                <w:rStyle w:val="Hipercze"/>
                <w:b w:val="0"/>
              </w:rPr>
              <w:t>2.1.</w:t>
            </w:r>
            <w:r w:rsidR="003F71E2" w:rsidRPr="003F71E2">
              <w:rPr>
                <w:rFonts w:asciiTheme="minorHAnsi" w:eastAsiaTheme="minorEastAsia" w:hAnsiTheme="minorHAnsi" w:cstheme="minorBidi"/>
                <w:b w:val="0"/>
                <w:sz w:val="22"/>
                <w:szCs w:val="22"/>
              </w:rPr>
              <w:tab/>
            </w:r>
            <w:r w:rsidR="003F71E2" w:rsidRPr="003F71E2">
              <w:rPr>
                <w:rStyle w:val="Hipercze"/>
                <w:b w:val="0"/>
              </w:rPr>
              <w:t>Budowa obudowy studni głębinowej SW4 (Etap 1) i SW5 (Etap 2) wraz z kompletnym wyposażeniem</w:t>
            </w:r>
            <w:r w:rsidR="003F71E2" w:rsidRPr="003F71E2">
              <w:rPr>
                <w:b w:val="0"/>
                <w:webHidden/>
              </w:rPr>
              <w:tab/>
            </w:r>
            <w:r w:rsidRPr="003F71E2">
              <w:rPr>
                <w:b w:val="0"/>
                <w:webHidden/>
              </w:rPr>
              <w:fldChar w:fldCharType="begin"/>
            </w:r>
            <w:r w:rsidR="003F71E2" w:rsidRPr="003F71E2">
              <w:rPr>
                <w:b w:val="0"/>
                <w:webHidden/>
              </w:rPr>
              <w:instrText xml:space="preserve"> PAGEREF _Toc196209118 \h </w:instrText>
            </w:r>
            <w:r w:rsidRPr="003F71E2">
              <w:rPr>
                <w:b w:val="0"/>
                <w:webHidden/>
              </w:rPr>
            </w:r>
            <w:r w:rsidRPr="003F71E2">
              <w:rPr>
                <w:b w:val="0"/>
                <w:webHidden/>
              </w:rPr>
              <w:fldChar w:fldCharType="separate"/>
            </w:r>
            <w:r w:rsidR="00DC7581">
              <w:rPr>
                <w:b w:val="0"/>
                <w:webHidden/>
              </w:rPr>
              <w:t>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19" w:history="1">
            <w:r w:rsidR="003F71E2" w:rsidRPr="003F71E2">
              <w:rPr>
                <w:rStyle w:val="Hipercze"/>
                <w:b w:val="0"/>
              </w:rPr>
              <w:t>2.1.2.</w:t>
            </w:r>
            <w:r w:rsidR="003F71E2" w:rsidRPr="003F71E2">
              <w:rPr>
                <w:rFonts w:asciiTheme="minorHAnsi" w:eastAsiaTheme="minorEastAsia" w:hAnsiTheme="minorHAnsi" w:cstheme="minorBidi"/>
                <w:b w:val="0"/>
                <w:sz w:val="22"/>
                <w:szCs w:val="22"/>
              </w:rPr>
              <w:tab/>
            </w:r>
            <w:r w:rsidR="003F71E2" w:rsidRPr="003F71E2">
              <w:rPr>
                <w:rStyle w:val="Hipercze"/>
                <w:b w:val="0"/>
              </w:rPr>
              <w:t>Rurociągi wodociągowe</w:t>
            </w:r>
            <w:r w:rsidR="003F71E2" w:rsidRPr="003F71E2">
              <w:rPr>
                <w:b w:val="0"/>
                <w:webHidden/>
              </w:rPr>
              <w:tab/>
            </w:r>
            <w:r w:rsidRPr="003F71E2">
              <w:rPr>
                <w:b w:val="0"/>
                <w:webHidden/>
              </w:rPr>
              <w:fldChar w:fldCharType="begin"/>
            </w:r>
            <w:r w:rsidR="003F71E2" w:rsidRPr="003F71E2">
              <w:rPr>
                <w:b w:val="0"/>
                <w:webHidden/>
              </w:rPr>
              <w:instrText xml:space="preserve"> PAGEREF _Toc196209119 \h </w:instrText>
            </w:r>
            <w:r w:rsidRPr="003F71E2">
              <w:rPr>
                <w:b w:val="0"/>
                <w:webHidden/>
              </w:rPr>
            </w:r>
            <w:r w:rsidRPr="003F71E2">
              <w:rPr>
                <w:b w:val="0"/>
                <w:webHidden/>
              </w:rPr>
              <w:fldChar w:fldCharType="separate"/>
            </w:r>
            <w:r w:rsidR="00DC7581">
              <w:rPr>
                <w:b w:val="0"/>
                <w:webHidden/>
              </w:rPr>
              <w:t>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0" w:history="1">
            <w:r w:rsidR="003F71E2" w:rsidRPr="003F71E2">
              <w:rPr>
                <w:rStyle w:val="Hipercze"/>
                <w:b w:val="0"/>
              </w:rPr>
              <w:t>2.1.3</w:t>
            </w:r>
            <w:r w:rsidR="003F71E2" w:rsidRPr="003F71E2">
              <w:rPr>
                <w:rFonts w:asciiTheme="minorHAnsi" w:eastAsiaTheme="minorEastAsia" w:hAnsiTheme="minorHAnsi" w:cstheme="minorBidi"/>
                <w:b w:val="0"/>
                <w:sz w:val="22"/>
                <w:szCs w:val="22"/>
              </w:rPr>
              <w:tab/>
            </w:r>
            <w:r w:rsidR="003F71E2" w:rsidRPr="003F71E2">
              <w:rPr>
                <w:rStyle w:val="Hipercze"/>
                <w:b w:val="0"/>
              </w:rPr>
              <w:t>Obudowa studni</w:t>
            </w:r>
            <w:r w:rsidR="003F71E2" w:rsidRPr="003F71E2">
              <w:rPr>
                <w:b w:val="0"/>
                <w:webHidden/>
              </w:rPr>
              <w:tab/>
            </w:r>
            <w:r w:rsidRPr="003F71E2">
              <w:rPr>
                <w:b w:val="0"/>
                <w:webHidden/>
              </w:rPr>
              <w:fldChar w:fldCharType="begin"/>
            </w:r>
            <w:r w:rsidR="003F71E2" w:rsidRPr="003F71E2">
              <w:rPr>
                <w:b w:val="0"/>
                <w:webHidden/>
              </w:rPr>
              <w:instrText xml:space="preserve"> PAGEREF _Toc196209120 \h </w:instrText>
            </w:r>
            <w:r w:rsidRPr="003F71E2">
              <w:rPr>
                <w:b w:val="0"/>
                <w:webHidden/>
              </w:rPr>
            </w:r>
            <w:r w:rsidRPr="003F71E2">
              <w:rPr>
                <w:b w:val="0"/>
                <w:webHidden/>
              </w:rPr>
              <w:fldChar w:fldCharType="separate"/>
            </w:r>
            <w:r w:rsidR="00DC7581">
              <w:rPr>
                <w:b w:val="0"/>
                <w:webHidden/>
              </w:rPr>
              <w:t>4</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1" w:history="1">
            <w:r w:rsidR="003F71E2" w:rsidRPr="003F71E2">
              <w:rPr>
                <w:rStyle w:val="Hipercze"/>
                <w:b w:val="0"/>
              </w:rPr>
              <w:t>2.2.</w:t>
            </w:r>
            <w:r w:rsidR="003F71E2" w:rsidRPr="003F71E2">
              <w:rPr>
                <w:rFonts w:asciiTheme="minorHAnsi" w:eastAsiaTheme="minorEastAsia" w:hAnsiTheme="minorHAnsi" w:cstheme="minorBidi"/>
                <w:b w:val="0"/>
                <w:sz w:val="22"/>
                <w:szCs w:val="22"/>
              </w:rPr>
              <w:tab/>
            </w:r>
            <w:r w:rsidR="003F71E2" w:rsidRPr="003F71E2">
              <w:rPr>
                <w:rStyle w:val="Hipercze"/>
                <w:b w:val="0"/>
              </w:rPr>
              <w:t>Roboty ziemne</w:t>
            </w:r>
            <w:r w:rsidR="003F71E2" w:rsidRPr="003F71E2">
              <w:rPr>
                <w:b w:val="0"/>
                <w:webHidden/>
              </w:rPr>
              <w:tab/>
            </w:r>
            <w:r w:rsidRPr="003F71E2">
              <w:rPr>
                <w:b w:val="0"/>
                <w:webHidden/>
              </w:rPr>
              <w:fldChar w:fldCharType="begin"/>
            </w:r>
            <w:r w:rsidR="003F71E2" w:rsidRPr="003F71E2">
              <w:rPr>
                <w:b w:val="0"/>
                <w:webHidden/>
              </w:rPr>
              <w:instrText xml:space="preserve"> PAGEREF _Toc196209121 \h </w:instrText>
            </w:r>
            <w:r w:rsidRPr="003F71E2">
              <w:rPr>
                <w:b w:val="0"/>
                <w:webHidden/>
              </w:rPr>
            </w:r>
            <w:r w:rsidRPr="003F71E2">
              <w:rPr>
                <w:b w:val="0"/>
                <w:webHidden/>
              </w:rPr>
              <w:fldChar w:fldCharType="separate"/>
            </w:r>
            <w:r w:rsidR="00DC7581">
              <w:rPr>
                <w:b w:val="0"/>
                <w:webHidden/>
              </w:rPr>
              <w:t>6</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2" w:history="1">
            <w:r w:rsidR="003F71E2" w:rsidRPr="003F71E2">
              <w:rPr>
                <w:rStyle w:val="Hipercze"/>
                <w:b w:val="0"/>
              </w:rPr>
              <w:t>2.3.</w:t>
            </w:r>
            <w:r w:rsidR="003F71E2" w:rsidRPr="003F71E2">
              <w:rPr>
                <w:rFonts w:asciiTheme="minorHAnsi" w:eastAsiaTheme="minorEastAsia" w:hAnsiTheme="minorHAnsi" w:cstheme="minorBidi"/>
                <w:b w:val="0"/>
                <w:sz w:val="22"/>
                <w:szCs w:val="22"/>
              </w:rPr>
              <w:tab/>
            </w:r>
            <w:r w:rsidR="003F71E2" w:rsidRPr="003F71E2">
              <w:rPr>
                <w:rStyle w:val="Hipercze"/>
                <w:b w:val="0"/>
              </w:rPr>
              <w:t>Droga dojazdowa</w:t>
            </w:r>
            <w:r w:rsidR="003F71E2" w:rsidRPr="003F71E2">
              <w:rPr>
                <w:b w:val="0"/>
                <w:webHidden/>
              </w:rPr>
              <w:tab/>
            </w:r>
            <w:r w:rsidRPr="003F71E2">
              <w:rPr>
                <w:b w:val="0"/>
                <w:webHidden/>
              </w:rPr>
              <w:fldChar w:fldCharType="begin"/>
            </w:r>
            <w:r w:rsidR="003F71E2" w:rsidRPr="003F71E2">
              <w:rPr>
                <w:b w:val="0"/>
                <w:webHidden/>
              </w:rPr>
              <w:instrText xml:space="preserve"> PAGEREF _Toc196209122 \h </w:instrText>
            </w:r>
            <w:r w:rsidRPr="003F71E2">
              <w:rPr>
                <w:b w:val="0"/>
                <w:webHidden/>
              </w:rPr>
            </w:r>
            <w:r w:rsidRPr="003F71E2">
              <w:rPr>
                <w:b w:val="0"/>
                <w:webHidden/>
              </w:rPr>
              <w:fldChar w:fldCharType="separate"/>
            </w:r>
            <w:r w:rsidR="00DC7581">
              <w:rPr>
                <w:b w:val="0"/>
                <w:webHidden/>
              </w:rPr>
              <w:t>7</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3" w:history="1">
            <w:r w:rsidR="003F71E2" w:rsidRPr="003F71E2">
              <w:rPr>
                <w:rStyle w:val="Hipercze"/>
                <w:b w:val="0"/>
              </w:rPr>
              <w:t>2.4.</w:t>
            </w:r>
            <w:r w:rsidR="003F71E2" w:rsidRPr="003F71E2">
              <w:rPr>
                <w:rFonts w:asciiTheme="minorHAnsi" w:eastAsiaTheme="minorEastAsia" w:hAnsiTheme="minorHAnsi" w:cstheme="minorBidi"/>
                <w:b w:val="0"/>
                <w:sz w:val="22"/>
                <w:szCs w:val="22"/>
              </w:rPr>
              <w:tab/>
            </w:r>
            <w:r w:rsidR="003F71E2" w:rsidRPr="003F71E2">
              <w:rPr>
                <w:rStyle w:val="Hipercze"/>
                <w:b w:val="0"/>
              </w:rPr>
              <w:t>Zagadnienia BHP</w:t>
            </w:r>
            <w:r w:rsidR="003F71E2" w:rsidRPr="003F71E2">
              <w:rPr>
                <w:b w:val="0"/>
                <w:webHidden/>
              </w:rPr>
              <w:tab/>
            </w:r>
            <w:r w:rsidRPr="003F71E2">
              <w:rPr>
                <w:b w:val="0"/>
                <w:webHidden/>
              </w:rPr>
              <w:fldChar w:fldCharType="begin"/>
            </w:r>
            <w:r w:rsidR="003F71E2" w:rsidRPr="003F71E2">
              <w:rPr>
                <w:b w:val="0"/>
                <w:webHidden/>
              </w:rPr>
              <w:instrText xml:space="preserve"> PAGEREF _Toc196209123 \h </w:instrText>
            </w:r>
            <w:r w:rsidRPr="003F71E2">
              <w:rPr>
                <w:b w:val="0"/>
                <w:webHidden/>
              </w:rPr>
            </w:r>
            <w:r w:rsidRPr="003F71E2">
              <w:rPr>
                <w:b w:val="0"/>
                <w:webHidden/>
              </w:rPr>
              <w:fldChar w:fldCharType="separate"/>
            </w:r>
            <w:r w:rsidR="00DC7581">
              <w:rPr>
                <w:b w:val="0"/>
                <w:webHidden/>
              </w:rPr>
              <w:t>7</w:t>
            </w:r>
            <w:r w:rsidRPr="003F71E2">
              <w:rPr>
                <w:b w:val="0"/>
                <w:webHidden/>
              </w:rPr>
              <w:fldChar w:fldCharType="end"/>
            </w:r>
          </w:hyperlink>
        </w:p>
        <w:p w:rsidR="003F71E2" w:rsidRDefault="003F71E2">
          <w:pPr>
            <w:pStyle w:val="Spistreci1"/>
            <w:rPr>
              <w:rStyle w:val="Hipercze"/>
              <w:b w:val="0"/>
            </w:rPr>
          </w:pPr>
        </w:p>
        <w:p w:rsidR="003F71E2" w:rsidRPr="003F71E2" w:rsidRDefault="008846E4">
          <w:pPr>
            <w:pStyle w:val="Spistreci1"/>
            <w:rPr>
              <w:rFonts w:asciiTheme="minorHAnsi" w:eastAsiaTheme="minorEastAsia" w:hAnsiTheme="minorHAnsi" w:cstheme="minorBidi"/>
              <w:b w:val="0"/>
              <w:sz w:val="22"/>
              <w:szCs w:val="22"/>
            </w:rPr>
          </w:pPr>
          <w:hyperlink w:anchor="_Toc196209124" w:history="1">
            <w:r w:rsidR="003F71E2" w:rsidRPr="003F71E2">
              <w:rPr>
                <w:rStyle w:val="Hipercze"/>
                <w:b w:val="0"/>
              </w:rPr>
              <w:t>B.</w:t>
            </w:r>
            <w:r w:rsidR="003F71E2" w:rsidRPr="003F71E2">
              <w:rPr>
                <w:rFonts w:asciiTheme="minorHAnsi" w:eastAsiaTheme="minorEastAsia" w:hAnsiTheme="minorHAnsi" w:cstheme="minorBidi"/>
                <w:b w:val="0"/>
                <w:sz w:val="22"/>
                <w:szCs w:val="22"/>
              </w:rPr>
              <w:tab/>
            </w:r>
            <w:r w:rsidR="003F71E2" w:rsidRPr="003F71E2">
              <w:rPr>
                <w:rStyle w:val="Hipercze"/>
                <w:b w:val="0"/>
              </w:rPr>
              <w:t>OPIS TECHNICZNY- BRANŻA ELEKTRYCZNA</w:t>
            </w:r>
            <w:r w:rsidR="003F71E2" w:rsidRPr="003F71E2">
              <w:rPr>
                <w:b w:val="0"/>
                <w:webHidden/>
              </w:rPr>
              <w:tab/>
            </w:r>
            <w:r w:rsidRPr="003F71E2">
              <w:rPr>
                <w:b w:val="0"/>
                <w:webHidden/>
              </w:rPr>
              <w:fldChar w:fldCharType="begin"/>
            </w:r>
            <w:r w:rsidR="003F71E2" w:rsidRPr="003F71E2">
              <w:rPr>
                <w:b w:val="0"/>
                <w:webHidden/>
              </w:rPr>
              <w:instrText xml:space="preserve"> PAGEREF _Toc196209124 \h </w:instrText>
            </w:r>
            <w:r w:rsidRPr="003F71E2">
              <w:rPr>
                <w:b w:val="0"/>
                <w:webHidden/>
              </w:rPr>
            </w:r>
            <w:r w:rsidRPr="003F71E2">
              <w:rPr>
                <w:b w:val="0"/>
                <w:webHidden/>
              </w:rPr>
              <w:fldChar w:fldCharType="separate"/>
            </w:r>
            <w:r w:rsidR="00DC7581">
              <w:rPr>
                <w:b w:val="0"/>
                <w:webHidden/>
              </w:rPr>
              <w:t>8</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5" w:history="1">
            <w:r w:rsidR="003F71E2" w:rsidRPr="003F71E2">
              <w:rPr>
                <w:rStyle w:val="Hipercze"/>
                <w:b w:val="0"/>
              </w:rPr>
              <w:t>1.</w:t>
            </w:r>
            <w:r w:rsidR="003F71E2" w:rsidRPr="003F71E2">
              <w:rPr>
                <w:rFonts w:asciiTheme="minorHAnsi" w:eastAsiaTheme="minorEastAsia" w:hAnsiTheme="minorHAnsi" w:cstheme="minorBidi"/>
                <w:b w:val="0"/>
                <w:sz w:val="22"/>
                <w:szCs w:val="22"/>
              </w:rPr>
              <w:tab/>
            </w:r>
            <w:r w:rsidR="003F71E2" w:rsidRPr="003F71E2">
              <w:rPr>
                <w:rStyle w:val="Hipercze"/>
                <w:b w:val="0"/>
              </w:rPr>
              <w:t>Rozwiązania budowlane i techniczno- instalacyjne, nawiązujące do warunków terenu, występujące wzdłuż trasy obiektu budowlanego, oraz rozwiązania techniczno- budowlane w miejscach charakterystycznych lub o szczególnym znaczeniu dla funkcjonowania obiektu albo istotne ze względów bezpieczeństwa, z uwzględnieniem wymaganych stref ochronnych</w:t>
            </w:r>
            <w:r w:rsidR="003F71E2" w:rsidRPr="003F71E2">
              <w:rPr>
                <w:b w:val="0"/>
                <w:webHidden/>
              </w:rPr>
              <w:tab/>
            </w:r>
            <w:r w:rsidRPr="003F71E2">
              <w:rPr>
                <w:b w:val="0"/>
                <w:webHidden/>
              </w:rPr>
              <w:fldChar w:fldCharType="begin"/>
            </w:r>
            <w:r w:rsidR="003F71E2" w:rsidRPr="003F71E2">
              <w:rPr>
                <w:b w:val="0"/>
                <w:webHidden/>
              </w:rPr>
              <w:instrText xml:space="preserve"> PAGEREF _Toc196209125 \h </w:instrText>
            </w:r>
            <w:r w:rsidRPr="003F71E2">
              <w:rPr>
                <w:b w:val="0"/>
                <w:webHidden/>
              </w:rPr>
            </w:r>
            <w:r w:rsidRPr="003F71E2">
              <w:rPr>
                <w:b w:val="0"/>
                <w:webHidden/>
              </w:rPr>
              <w:fldChar w:fldCharType="separate"/>
            </w:r>
            <w:r w:rsidR="00DC7581">
              <w:rPr>
                <w:b w:val="0"/>
                <w:webHidden/>
              </w:rPr>
              <w:t>8</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6" w:history="1">
            <w:r w:rsidR="003F71E2" w:rsidRPr="003F71E2">
              <w:rPr>
                <w:rStyle w:val="Hipercze"/>
                <w:b w:val="0"/>
              </w:rPr>
              <w:t>1.</w:t>
            </w:r>
            <w:r w:rsidR="003F71E2" w:rsidRPr="003F71E2">
              <w:rPr>
                <w:rFonts w:asciiTheme="minorHAnsi" w:eastAsiaTheme="minorEastAsia" w:hAnsiTheme="minorHAnsi" w:cstheme="minorBidi"/>
                <w:b w:val="0"/>
                <w:sz w:val="22"/>
                <w:szCs w:val="22"/>
              </w:rPr>
              <w:tab/>
            </w:r>
            <w:r w:rsidR="003F71E2" w:rsidRPr="003F71E2">
              <w:rPr>
                <w:rStyle w:val="Hipercze"/>
                <w:b w:val="0"/>
              </w:rPr>
              <w:t>Podstawowe parametry techniczne istniejącej i projektowanej instalacji rozdzielczej     zasilania obiektu.</w:t>
            </w:r>
            <w:r w:rsidR="003F71E2" w:rsidRPr="003F71E2">
              <w:rPr>
                <w:b w:val="0"/>
                <w:webHidden/>
              </w:rPr>
              <w:tab/>
            </w:r>
            <w:r w:rsidRPr="003F71E2">
              <w:rPr>
                <w:b w:val="0"/>
                <w:webHidden/>
              </w:rPr>
              <w:fldChar w:fldCharType="begin"/>
            </w:r>
            <w:r w:rsidR="003F71E2" w:rsidRPr="003F71E2">
              <w:rPr>
                <w:b w:val="0"/>
                <w:webHidden/>
              </w:rPr>
              <w:instrText xml:space="preserve"> PAGEREF _Toc196209126 \h </w:instrText>
            </w:r>
            <w:r w:rsidRPr="003F71E2">
              <w:rPr>
                <w:b w:val="0"/>
                <w:webHidden/>
              </w:rPr>
            </w:r>
            <w:r w:rsidRPr="003F71E2">
              <w:rPr>
                <w:b w:val="0"/>
                <w:webHidden/>
              </w:rPr>
              <w:fldChar w:fldCharType="separate"/>
            </w:r>
            <w:r w:rsidR="00DC7581">
              <w:rPr>
                <w:b w:val="0"/>
                <w:webHidden/>
              </w:rPr>
              <w:t>9</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7" w:history="1">
            <w:r w:rsidR="003F71E2" w:rsidRPr="003F71E2">
              <w:rPr>
                <w:rStyle w:val="Hipercze"/>
                <w:b w:val="0"/>
                <w:iCs/>
              </w:rPr>
              <w:t>1.1.</w:t>
            </w:r>
            <w:r w:rsidR="003F71E2" w:rsidRPr="003F71E2">
              <w:rPr>
                <w:rFonts w:asciiTheme="minorHAnsi" w:eastAsiaTheme="minorEastAsia" w:hAnsiTheme="minorHAnsi" w:cstheme="minorBidi"/>
                <w:b w:val="0"/>
                <w:sz w:val="22"/>
                <w:szCs w:val="22"/>
              </w:rPr>
              <w:tab/>
            </w:r>
            <w:r w:rsidR="003F71E2" w:rsidRPr="003F71E2">
              <w:rPr>
                <w:rStyle w:val="Hipercze"/>
                <w:b w:val="0"/>
              </w:rPr>
              <w:t>Zasilanie awaryjne z istniejącego agregatu</w:t>
            </w:r>
            <w:r w:rsidR="003F71E2" w:rsidRPr="003F71E2">
              <w:rPr>
                <w:b w:val="0"/>
                <w:webHidden/>
              </w:rPr>
              <w:tab/>
            </w:r>
            <w:r w:rsidRPr="003F71E2">
              <w:rPr>
                <w:b w:val="0"/>
                <w:webHidden/>
              </w:rPr>
              <w:fldChar w:fldCharType="begin"/>
            </w:r>
            <w:r w:rsidR="003F71E2" w:rsidRPr="003F71E2">
              <w:rPr>
                <w:b w:val="0"/>
                <w:webHidden/>
              </w:rPr>
              <w:instrText xml:space="preserve"> PAGEREF _Toc196209127 \h </w:instrText>
            </w:r>
            <w:r w:rsidRPr="003F71E2">
              <w:rPr>
                <w:b w:val="0"/>
                <w:webHidden/>
              </w:rPr>
            </w:r>
            <w:r w:rsidRPr="003F71E2">
              <w:rPr>
                <w:b w:val="0"/>
                <w:webHidden/>
              </w:rPr>
              <w:fldChar w:fldCharType="separate"/>
            </w:r>
            <w:r w:rsidR="00DC7581">
              <w:rPr>
                <w:b w:val="0"/>
                <w:webHidden/>
              </w:rPr>
              <w:t>9</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8" w:history="1">
            <w:r w:rsidR="003F71E2" w:rsidRPr="003F71E2">
              <w:rPr>
                <w:rStyle w:val="Hipercze"/>
                <w:b w:val="0"/>
                <w:iCs/>
              </w:rPr>
              <w:t>1.2.</w:t>
            </w:r>
            <w:r w:rsidR="003F71E2" w:rsidRPr="003F71E2">
              <w:rPr>
                <w:rFonts w:asciiTheme="minorHAnsi" w:eastAsiaTheme="minorEastAsia" w:hAnsiTheme="minorHAnsi" w:cstheme="minorBidi"/>
                <w:b w:val="0"/>
                <w:sz w:val="22"/>
                <w:szCs w:val="22"/>
              </w:rPr>
              <w:tab/>
            </w:r>
            <w:r w:rsidR="003F71E2" w:rsidRPr="003F71E2">
              <w:rPr>
                <w:rStyle w:val="Hipercze"/>
                <w:b w:val="0"/>
              </w:rPr>
              <w:t>Zmiany instalacyjne w istniejącej RT i RG</w:t>
            </w:r>
            <w:r w:rsidR="003F71E2" w:rsidRPr="003F71E2">
              <w:rPr>
                <w:b w:val="0"/>
                <w:webHidden/>
              </w:rPr>
              <w:tab/>
            </w:r>
            <w:r w:rsidRPr="003F71E2">
              <w:rPr>
                <w:b w:val="0"/>
                <w:webHidden/>
              </w:rPr>
              <w:fldChar w:fldCharType="begin"/>
            </w:r>
            <w:r w:rsidR="003F71E2" w:rsidRPr="003F71E2">
              <w:rPr>
                <w:b w:val="0"/>
                <w:webHidden/>
              </w:rPr>
              <w:instrText xml:space="preserve"> PAGEREF _Toc196209128 \h </w:instrText>
            </w:r>
            <w:r w:rsidRPr="003F71E2">
              <w:rPr>
                <w:b w:val="0"/>
                <w:webHidden/>
              </w:rPr>
            </w:r>
            <w:r w:rsidRPr="003F71E2">
              <w:rPr>
                <w:b w:val="0"/>
                <w:webHidden/>
              </w:rPr>
              <w:fldChar w:fldCharType="separate"/>
            </w:r>
            <w:r w:rsidR="00DC7581">
              <w:rPr>
                <w:b w:val="0"/>
                <w:webHidden/>
              </w:rPr>
              <w:t>9</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29" w:history="1">
            <w:r w:rsidR="003F71E2" w:rsidRPr="003F71E2">
              <w:rPr>
                <w:rStyle w:val="Hipercze"/>
                <w:b w:val="0"/>
                <w:iCs/>
              </w:rPr>
              <w:t>1.3.</w:t>
            </w:r>
            <w:r w:rsidR="003F71E2" w:rsidRPr="003F71E2">
              <w:rPr>
                <w:rFonts w:asciiTheme="minorHAnsi" w:eastAsiaTheme="minorEastAsia" w:hAnsiTheme="minorHAnsi" w:cstheme="minorBidi"/>
                <w:b w:val="0"/>
                <w:sz w:val="22"/>
                <w:szCs w:val="22"/>
              </w:rPr>
              <w:tab/>
            </w:r>
            <w:r w:rsidR="003F71E2" w:rsidRPr="003F71E2">
              <w:rPr>
                <w:rStyle w:val="Hipercze"/>
                <w:b w:val="0"/>
              </w:rPr>
              <w:t>projektowana na strefie ochronnej ujęcia wody SW4 rozdzielnica RTS</w:t>
            </w:r>
            <w:r w:rsidR="003F71E2" w:rsidRPr="003F71E2">
              <w:rPr>
                <w:b w:val="0"/>
                <w:webHidden/>
              </w:rPr>
              <w:tab/>
            </w:r>
            <w:r w:rsidRPr="003F71E2">
              <w:rPr>
                <w:b w:val="0"/>
                <w:webHidden/>
              </w:rPr>
              <w:fldChar w:fldCharType="begin"/>
            </w:r>
            <w:r w:rsidR="003F71E2" w:rsidRPr="003F71E2">
              <w:rPr>
                <w:b w:val="0"/>
                <w:webHidden/>
              </w:rPr>
              <w:instrText xml:space="preserve"> PAGEREF _Toc196209129 \h </w:instrText>
            </w:r>
            <w:r w:rsidRPr="003F71E2">
              <w:rPr>
                <w:b w:val="0"/>
                <w:webHidden/>
              </w:rPr>
            </w:r>
            <w:r w:rsidRPr="003F71E2">
              <w:rPr>
                <w:b w:val="0"/>
                <w:webHidden/>
              </w:rPr>
              <w:fldChar w:fldCharType="separate"/>
            </w:r>
            <w:r w:rsidR="00DC7581">
              <w:rPr>
                <w:b w:val="0"/>
                <w:webHidden/>
              </w:rPr>
              <w:t>10</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0" w:history="1">
            <w:r w:rsidR="003F71E2" w:rsidRPr="003F71E2">
              <w:rPr>
                <w:rStyle w:val="Hipercze"/>
                <w:b w:val="0"/>
                <w:iCs/>
              </w:rPr>
              <w:t>1.4.</w:t>
            </w:r>
            <w:r w:rsidR="003F71E2" w:rsidRPr="003F71E2">
              <w:rPr>
                <w:rFonts w:asciiTheme="minorHAnsi" w:eastAsiaTheme="minorEastAsia" w:hAnsiTheme="minorHAnsi" w:cstheme="minorBidi"/>
                <w:b w:val="0"/>
                <w:sz w:val="22"/>
                <w:szCs w:val="22"/>
              </w:rPr>
              <w:tab/>
            </w:r>
            <w:r w:rsidR="003F71E2" w:rsidRPr="003F71E2">
              <w:rPr>
                <w:rStyle w:val="Hipercze"/>
                <w:b w:val="0"/>
              </w:rPr>
              <w:t>Projektowane linie kablowe</w:t>
            </w:r>
            <w:r w:rsidR="003F71E2" w:rsidRPr="003F71E2">
              <w:rPr>
                <w:b w:val="0"/>
                <w:webHidden/>
              </w:rPr>
              <w:tab/>
            </w:r>
            <w:r w:rsidRPr="003F71E2">
              <w:rPr>
                <w:b w:val="0"/>
                <w:webHidden/>
              </w:rPr>
              <w:fldChar w:fldCharType="begin"/>
            </w:r>
            <w:r w:rsidR="003F71E2" w:rsidRPr="003F71E2">
              <w:rPr>
                <w:b w:val="0"/>
                <w:webHidden/>
              </w:rPr>
              <w:instrText xml:space="preserve"> PAGEREF _Toc196209130 \h </w:instrText>
            </w:r>
            <w:r w:rsidRPr="003F71E2">
              <w:rPr>
                <w:b w:val="0"/>
                <w:webHidden/>
              </w:rPr>
            </w:r>
            <w:r w:rsidRPr="003F71E2">
              <w:rPr>
                <w:b w:val="0"/>
                <w:webHidden/>
              </w:rPr>
              <w:fldChar w:fldCharType="separate"/>
            </w:r>
            <w:r w:rsidR="00DC7581">
              <w:rPr>
                <w:b w:val="0"/>
                <w:webHidden/>
              </w:rPr>
              <w:t>10</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1" w:history="1">
            <w:r w:rsidR="003F71E2" w:rsidRPr="003F71E2">
              <w:rPr>
                <w:rStyle w:val="Hipercze"/>
                <w:b w:val="0"/>
                <w:iCs/>
              </w:rPr>
              <w:t>1.5.</w:t>
            </w:r>
            <w:r w:rsidR="003F71E2" w:rsidRPr="003F71E2">
              <w:rPr>
                <w:rFonts w:asciiTheme="minorHAnsi" w:eastAsiaTheme="minorEastAsia" w:hAnsiTheme="minorHAnsi" w:cstheme="minorBidi"/>
                <w:b w:val="0"/>
                <w:sz w:val="22"/>
                <w:szCs w:val="22"/>
              </w:rPr>
              <w:tab/>
            </w:r>
            <w:r w:rsidR="003F71E2" w:rsidRPr="003F71E2">
              <w:rPr>
                <w:rStyle w:val="Hipercze"/>
                <w:b w:val="0"/>
              </w:rPr>
              <w:t>Badania i pomiary powykonawcze</w:t>
            </w:r>
            <w:r w:rsidR="003F71E2" w:rsidRPr="003F71E2">
              <w:rPr>
                <w:b w:val="0"/>
                <w:webHidden/>
              </w:rPr>
              <w:tab/>
            </w:r>
            <w:r w:rsidRPr="003F71E2">
              <w:rPr>
                <w:b w:val="0"/>
                <w:webHidden/>
              </w:rPr>
              <w:fldChar w:fldCharType="begin"/>
            </w:r>
            <w:r w:rsidR="003F71E2" w:rsidRPr="003F71E2">
              <w:rPr>
                <w:b w:val="0"/>
                <w:webHidden/>
              </w:rPr>
              <w:instrText xml:space="preserve"> PAGEREF _Toc196209131 \h </w:instrText>
            </w:r>
            <w:r w:rsidRPr="003F71E2">
              <w:rPr>
                <w:b w:val="0"/>
                <w:webHidden/>
              </w:rPr>
            </w:r>
            <w:r w:rsidRPr="003F71E2">
              <w:rPr>
                <w:b w:val="0"/>
                <w:webHidden/>
              </w:rPr>
              <w:fldChar w:fldCharType="separate"/>
            </w:r>
            <w:r w:rsidR="00DC7581">
              <w:rPr>
                <w:b w:val="0"/>
                <w:webHidden/>
              </w:rPr>
              <w:t>11</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2" w:history="1">
            <w:r w:rsidR="003F71E2" w:rsidRPr="003F71E2">
              <w:rPr>
                <w:rStyle w:val="Hipercze"/>
                <w:b w:val="0"/>
                <w:iCs/>
              </w:rPr>
              <w:t>1.6.</w:t>
            </w:r>
            <w:r w:rsidR="003F71E2" w:rsidRPr="003F71E2">
              <w:rPr>
                <w:rFonts w:asciiTheme="minorHAnsi" w:eastAsiaTheme="minorEastAsia" w:hAnsiTheme="minorHAnsi" w:cstheme="minorBidi"/>
                <w:b w:val="0"/>
                <w:sz w:val="22"/>
                <w:szCs w:val="22"/>
              </w:rPr>
              <w:tab/>
            </w:r>
            <w:r w:rsidR="003F71E2" w:rsidRPr="003F71E2">
              <w:rPr>
                <w:rStyle w:val="Hipercze"/>
                <w:b w:val="0"/>
              </w:rPr>
              <w:t>Obliczenia</w:t>
            </w:r>
            <w:r w:rsidR="003F71E2" w:rsidRPr="003F71E2">
              <w:rPr>
                <w:b w:val="0"/>
                <w:webHidden/>
              </w:rPr>
              <w:tab/>
            </w:r>
            <w:r w:rsidRPr="003F71E2">
              <w:rPr>
                <w:b w:val="0"/>
                <w:webHidden/>
              </w:rPr>
              <w:fldChar w:fldCharType="begin"/>
            </w:r>
            <w:r w:rsidR="003F71E2" w:rsidRPr="003F71E2">
              <w:rPr>
                <w:b w:val="0"/>
                <w:webHidden/>
              </w:rPr>
              <w:instrText xml:space="preserve"> PAGEREF _Toc196209132 \h </w:instrText>
            </w:r>
            <w:r w:rsidRPr="003F71E2">
              <w:rPr>
                <w:b w:val="0"/>
                <w:webHidden/>
              </w:rPr>
            </w:r>
            <w:r w:rsidRPr="003F71E2">
              <w:rPr>
                <w:b w:val="0"/>
                <w:webHidden/>
              </w:rPr>
              <w:fldChar w:fldCharType="separate"/>
            </w:r>
            <w:r w:rsidR="00DC7581">
              <w:rPr>
                <w:b w:val="0"/>
                <w:webHidden/>
              </w:rPr>
              <w:t>12</w:t>
            </w:r>
            <w:r w:rsidRPr="003F71E2">
              <w:rPr>
                <w:b w:val="0"/>
                <w:webHidden/>
              </w:rPr>
              <w:fldChar w:fldCharType="end"/>
            </w:r>
          </w:hyperlink>
        </w:p>
        <w:p w:rsidR="003F71E2" w:rsidRDefault="003F71E2">
          <w:pPr>
            <w:pStyle w:val="Spistreci1"/>
            <w:rPr>
              <w:rStyle w:val="Hipercze"/>
              <w:b w:val="0"/>
            </w:rPr>
          </w:pPr>
        </w:p>
        <w:p w:rsidR="003F71E2" w:rsidRPr="003F71E2" w:rsidRDefault="008846E4">
          <w:pPr>
            <w:pStyle w:val="Spistreci1"/>
            <w:rPr>
              <w:rFonts w:asciiTheme="minorHAnsi" w:eastAsiaTheme="minorEastAsia" w:hAnsiTheme="minorHAnsi" w:cstheme="minorBidi"/>
              <w:b w:val="0"/>
              <w:sz w:val="22"/>
              <w:szCs w:val="22"/>
            </w:rPr>
          </w:pPr>
          <w:hyperlink w:anchor="_Toc196209133" w:history="1">
            <w:r w:rsidR="003F71E2" w:rsidRPr="003F71E2">
              <w:rPr>
                <w:rStyle w:val="Hipercze"/>
                <w:b w:val="0"/>
              </w:rPr>
              <w:t>C.</w:t>
            </w:r>
            <w:r w:rsidR="003F71E2" w:rsidRPr="003F71E2">
              <w:rPr>
                <w:rFonts w:asciiTheme="minorHAnsi" w:eastAsiaTheme="minorEastAsia" w:hAnsiTheme="minorHAnsi" w:cstheme="minorBidi"/>
                <w:b w:val="0"/>
                <w:sz w:val="22"/>
                <w:szCs w:val="22"/>
              </w:rPr>
              <w:tab/>
            </w:r>
            <w:r w:rsidR="003F71E2" w:rsidRPr="003F71E2">
              <w:rPr>
                <w:rStyle w:val="Hipercze"/>
                <w:b w:val="0"/>
              </w:rPr>
              <w:t>CZĘŚĆ GRAFICZNA OPRACOWANIA</w:t>
            </w:r>
            <w:r w:rsidR="003F71E2" w:rsidRPr="003F71E2">
              <w:rPr>
                <w:b w:val="0"/>
                <w:webHidden/>
              </w:rPr>
              <w:tab/>
            </w:r>
            <w:r w:rsidRPr="003F71E2">
              <w:rPr>
                <w:b w:val="0"/>
                <w:webHidden/>
              </w:rPr>
              <w:fldChar w:fldCharType="begin"/>
            </w:r>
            <w:r w:rsidR="003F71E2" w:rsidRPr="003F71E2">
              <w:rPr>
                <w:b w:val="0"/>
                <w:webHidden/>
              </w:rPr>
              <w:instrText xml:space="preserve"> PAGEREF _Toc196209133 \h </w:instrText>
            </w:r>
            <w:r w:rsidRPr="003F71E2">
              <w:rPr>
                <w:b w:val="0"/>
                <w:webHidden/>
              </w:rPr>
            </w:r>
            <w:r w:rsidRPr="003F71E2">
              <w:rPr>
                <w:b w:val="0"/>
                <w:webHidden/>
              </w:rPr>
              <w:fldChar w:fldCharType="separate"/>
            </w:r>
            <w:r w:rsidR="00DC7581">
              <w:rPr>
                <w:b w:val="0"/>
                <w:webHidden/>
              </w:rPr>
              <w:t>13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4" w:history="1">
            <w:r w:rsidR="003F71E2" w:rsidRPr="003F71E2">
              <w:rPr>
                <w:rStyle w:val="Hipercze"/>
                <w:b w:val="0"/>
              </w:rPr>
              <w:t>Rys. 1. Plan zagospodarowania terenu</w:t>
            </w:r>
            <w:r w:rsidR="003F71E2" w:rsidRPr="003F71E2">
              <w:rPr>
                <w:b w:val="0"/>
                <w:webHidden/>
              </w:rPr>
              <w:tab/>
            </w:r>
            <w:r w:rsidRPr="003F71E2">
              <w:rPr>
                <w:b w:val="0"/>
                <w:webHidden/>
              </w:rPr>
              <w:fldChar w:fldCharType="begin"/>
            </w:r>
            <w:r w:rsidR="003F71E2" w:rsidRPr="003F71E2">
              <w:rPr>
                <w:b w:val="0"/>
                <w:webHidden/>
              </w:rPr>
              <w:instrText xml:space="preserve"> PAGEREF _Toc196209134 \h </w:instrText>
            </w:r>
            <w:r w:rsidRPr="003F71E2">
              <w:rPr>
                <w:b w:val="0"/>
                <w:webHidden/>
              </w:rPr>
            </w:r>
            <w:r w:rsidRPr="003F71E2">
              <w:rPr>
                <w:b w:val="0"/>
                <w:webHidden/>
              </w:rPr>
              <w:fldChar w:fldCharType="separate"/>
            </w:r>
            <w:r w:rsidR="00DC7581">
              <w:rPr>
                <w:b w:val="0"/>
                <w:webHidden/>
              </w:rPr>
              <w:t>13</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5" w:history="1">
            <w:r w:rsidR="003F71E2" w:rsidRPr="003F71E2">
              <w:rPr>
                <w:rStyle w:val="Hipercze"/>
                <w:b w:val="0"/>
              </w:rPr>
              <w:t>Rys. 2. Schemat technologiczny stacji uzdatniania wody</w:t>
            </w:r>
            <w:r w:rsidR="003F71E2" w:rsidRPr="003F71E2">
              <w:rPr>
                <w:b w:val="0"/>
                <w:webHidden/>
              </w:rPr>
              <w:tab/>
            </w:r>
            <w:r w:rsidRPr="003F71E2">
              <w:rPr>
                <w:b w:val="0"/>
                <w:webHidden/>
              </w:rPr>
              <w:fldChar w:fldCharType="begin"/>
            </w:r>
            <w:r w:rsidR="003F71E2" w:rsidRPr="003F71E2">
              <w:rPr>
                <w:b w:val="0"/>
                <w:webHidden/>
              </w:rPr>
              <w:instrText xml:space="preserve"> PAGEREF _Toc196209135 \h </w:instrText>
            </w:r>
            <w:r w:rsidRPr="003F71E2">
              <w:rPr>
                <w:b w:val="0"/>
                <w:webHidden/>
              </w:rPr>
            </w:r>
            <w:r w:rsidRPr="003F71E2">
              <w:rPr>
                <w:b w:val="0"/>
                <w:webHidden/>
              </w:rPr>
              <w:fldChar w:fldCharType="separate"/>
            </w:r>
            <w:r w:rsidR="00DC7581">
              <w:rPr>
                <w:b w:val="0"/>
                <w:webHidden/>
              </w:rPr>
              <w:t>14</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6" w:history="1">
            <w:r w:rsidR="003F71E2" w:rsidRPr="003F71E2">
              <w:rPr>
                <w:rStyle w:val="Hipercze"/>
                <w:b w:val="0"/>
              </w:rPr>
              <w:t>Rys. 3. Schematyczny przekrój projektowanej studni nr SW4 i SW5</w:t>
            </w:r>
            <w:r w:rsidR="003F71E2" w:rsidRPr="003F71E2">
              <w:rPr>
                <w:b w:val="0"/>
                <w:webHidden/>
              </w:rPr>
              <w:tab/>
            </w:r>
            <w:r w:rsidRPr="003F71E2">
              <w:rPr>
                <w:b w:val="0"/>
                <w:webHidden/>
              </w:rPr>
              <w:fldChar w:fldCharType="begin"/>
            </w:r>
            <w:r w:rsidR="003F71E2" w:rsidRPr="003F71E2">
              <w:rPr>
                <w:b w:val="0"/>
                <w:webHidden/>
              </w:rPr>
              <w:instrText xml:space="preserve"> PAGEREF _Toc196209136 \h </w:instrText>
            </w:r>
            <w:r w:rsidRPr="003F71E2">
              <w:rPr>
                <w:b w:val="0"/>
                <w:webHidden/>
              </w:rPr>
            </w:r>
            <w:r w:rsidRPr="003F71E2">
              <w:rPr>
                <w:b w:val="0"/>
                <w:webHidden/>
              </w:rPr>
              <w:fldChar w:fldCharType="separate"/>
            </w:r>
            <w:r w:rsidR="00DC7581">
              <w:rPr>
                <w:b w:val="0"/>
                <w:webHidden/>
              </w:rPr>
              <w:t>15</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7" w:history="1">
            <w:r w:rsidR="003F71E2" w:rsidRPr="003F71E2">
              <w:rPr>
                <w:rStyle w:val="Hipercze"/>
                <w:b w:val="0"/>
              </w:rPr>
              <w:t>Rys. 4. Rzut poziomy obudowy studni głębinowej</w:t>
            </w:r>
            <w:r w:rsidR="003F71E2" w:rsidRPr="003F71E2">
              <w:rPr>
                <w:b w:val="0"/>
                <w:webHidden/>
              </w:rPr>
              <w:tab/>
            </w:r>
            <w:r w:rsidRPr="003F71E2">
              <w:rPr>
                <w:b w:val="0"/>
                <w:webHidden/>
              </w:rPr>
              <w:fldChar w:fldCharType="begin"/>
            </w:r>
            <w:r w:rsidR="003F71E2" w:rsidRPr="003F71E2">
              <w:rPr>
                <w:b w:val="0"/>
                <w:webHidden/>
              </w:rPr>
              <w:instrText xml:space="preserve"> PAGEREF _Toc196209137 \h </w:instrText>
            </w:r>
            <w:r w:rsidRPr="003F71E2">
              <w:rPr>
                <w:b w:val="0"/>
                <w:webHidden/>
              </w:rPr>
            </w:r>
            <w:r w:rsidRPr="003F71E2">
              <w:rPr>
                <w:b w:val="0"/>
                <w:webHidden/>
              </w:rPr>
              <w:fldChar w:fldCharType="separate"/>
            </w:r>
            <w:r w:rsidR="00DC7581">
              <w:rPr>
                <w:b w:val="0"/>
                <w:webHidden/>
              </w:rPr>
              <w:t>16</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8" w:history="1">
            <w:r w:rsidR="003F71E2" w:rsidRPr="003F71E2">
              <w:rPr>
                <w:rStyle w:val="Hipercze"/>
                <w:b w:val="0"/>
              </w:rPr>
              <w:t>Rys. 5. Usytuowanie przepustu z rury PCV dla przewodu elektrycznego w podłożu betonowym</w:t>
            </w:r>
            <w:r w:rsidR="003F71E2" w:rsidRPr="003F71E2">
              <w:rPr>
                <w:b w:val="0"/>
                <w:webHidden/>
              </w:rPr>
              <w:tab/>
            </w:r>
            <w:r w:rsidRPr="003F71E2">
              <w:rPr>
                <w:b w:val="0"/>
                <w:webHidden/>
              </w:rPr>
              <w:fldChar w:fldCharType="begin"/>
            </w:r>
            <w:r w:rsidR="003F71E2" w:rsidRPr="003F71E2">
              <w:rPr>
                <w:b w:val="0"/>
                <w:webHidden/>
              </w:rPr>
              <w:instrText xml:space="preserve"> PAGEREF _Toc196209138 \h </w:instrText>
            </w:r>
            <w:r w:rsidRPr="003F71E2">
              <w:rPr>
                <w:b w:val="0"/>
                <w:webHidden/>
              </w:rPr>
            </w:r>
            <w:r w:rsidRPr="003F71E2">
              <w:rPr>
                <w:b w:val="0"/>
                <w:webHidden/>
              </w:rPr>
              <w:fldChar w:fldCharType="separate"/>
            </w:r>
            <w:r w:rsidR="00DC7581">
              <w:rPr>
                <w:b w:val="0"/>
                <w:webHidden/>
              </w:rPr>
              <w:t>17</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39" w:history="1">
            <w:r w:rsidR="003F71E2" w:rsidRPr="003F71E2">
              <w:rPr>
                <w:rStyle w:val="Hipercze"/>
                <w:b w:val="0"/>
              </w:rPr>
              <w:t>Rys. 6. Schemat zabezpieczenia wykopu</w:t>
            </w:r>
            <w:r w:rsidR="003F71E2" w:rsidRPr="003F71E2">
              <w:rPr>
                <w:b w:val="0"/>
                <w:webHidden/>
              </w:rPr>
              <w:tab/>
            </w:r>
            <w:r w:rsidRPr="003F71E2">
              <w:rPr>
                <w:b w:val="0"/>
                <w:webHidden/>
              </w:rPr>
              <w:fldChar w:fldCharType="begin"/>
            </w:r>
            <w:r w:rsidR="003F71E2" w:rsidRPr="003F71E2">
              <w:rPr>
                <w:b w:val="0"/>
                <w:webHidden/>
              </w:rPr>
              <w:instrText xml:space="preserve"> PAGEREF _Toc196209139 \h </w:instrText>
            </w:r>
            <w:r w:rsidRPr="003F71E2">
              <w:rPr>
                <w:b w:val="0"/>
                <w:webHidden/>
              </w:rPr>
            </w:r>
            <w:r w:rsidRPr="003F71E2">
              <w:rPr>
                <w:b w:val="0"/>
                <w:webHidden/>
              </w:rPr>
              <w:fldChar w:fldCharType="separate"/>
            </w:r>
            <w:r w:rsidR="00DC7581">
              <w:rPr>
                <w:b w:val="0"/>
                <w:webHidden/>
              </w:rPr>
              <w:t>18</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40" w:history="1">
            <w:r w:rsidR="003F71E2" w:rsidRPr="003F71E2">
              <w:rPr>
                <w:rStyle w:val="Hipercze"/>
                <w:b w:val="0"/>
              </w:rPr>
              <w:t>Rys. 7. Rzut hali technologicznej; skala 1:50;</w:t>
            </w:r>
            <w:r w:rsidR="003F71E2" w:rsidRPr="003F71E2">
              <w:rPr>
                <w:b w:val="0"/>
                <w:webHidden/>
              </w:rPr>
              <w:tab/>
            </w:r>
            <w:r w:rsidRPr="003F71E2">
              <w:rPr>
                <w:b w:val="0"/>
                <w:webHidden/>
              </w:rPr>
              <w:fldChar w:fldCharType="begin"/>
            </w:r>
            <w:r w:rsidR="003F71E2" w:rsidRPr="003F71E2">
              <w:rPr>
                <w:b w:val="0"/>
                <w:webHidden/>
              </w:rPr>
              <w:instrText xml:space="preserve"> PAGEREF _Toc196209140 \h </w:instrText>
            </w:r>
            <w:r w:rsidRPr="003F71E2">
              <w:rPr>
                <w:b w:val="0"/>
                <w:webHidden/>
              </w:rPr>
            </w:r>
            <w:r w:rsidRPr="003F71E2">
              <w:rPr>
                <w:b w:val="0"/>
                <w:webHidden/>
              </w:rPr>
              <w:fldChar w:fldCharType="separate"/>
            </w:r>
            <w:r w:rsidR="00DC7581">
              <w:rPr>
                <w:b w:val="0"/>
                <w:webHidden/>
              </w:rPr>
              <w:t>19</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41" w:history="1">
            <w:r w:rsidR="003F71E2" w:rsidRPr="003F71E2">
              <w:rPr>
                <w:rStyle w:val="Hipercze"/>
                <w:b w:val="0"/>
              </w:rPr>
              <w:t>Rys. 8. Uproszczony schemat jednokreskowy ; skala b/s;</w:t>
            </w:r>
            <w:r w:rsidR="003F71E2" w:rsidRPr="003F71E2">
              <w:rPr>
                <w:b w:val="0"/>
                <w:webHidden/>
              </w:rPr>
              <w:tab/>
            </w:r>
            <w:r w:rsidRPr="003F71E2">
              <w:rPr>
                <w:b w:val="0"/>
                <w:webHidden/>
              </w:rPr>
              <w:fldChar w:fldCharType="begin"/>
            </w:r>
            <w:r w:rsidR="003F71E2" w:rsidRPr="003F71E2">
              <w:rPr>
                <w:b w:val="0"/>
                <w:webHidden/>
              </w:rPr>
              <w:instrText xml:space="preserve"> PAGEREF _Toc196209141 \h </w:instrText>
            </w:r>
            <w:r w:rsidRPr="003F71E2">
              <w:rPr>
                <w:b w:val="0"/>
                <w:webHidden/>
              </w:rPr>
            </w:r>
            <w:r w:rsidRPr="003F71E2">
              <w:rPr>
                <w:b w:val="0"/>
                <w:webHidden/>
              </w:rPr>
              <w:fldChar w:fldCharType="separate"/>
            </w:r>
            <w:r w:rsidR="00DC7581">
              <w:rPr>
                <w:b w:val="0"/>
                <w:webHidden/>
              </w:rPr>
              <w:t>20</w:t>
            </w:r>
            <w:r w:rsidRPr="003F71E2">
              <w:rPr>
                <w:b w:val="0"/>
                <w:webHidden/>
              </w:rPr>
              <w:fldChar w:fldCharType="end"/>
            </w:r>
          </w:hyperlink>
        </w:p>
        <w:p w:rsidR="003F71E2" w:rsidRDefault="003F71E2">
          <w:pPr>
            <w:pStyle w:val="Spistreci1"/>
            <w:rPr>
              <w:rStyle w:val="Hipercze"/>
              <w:b w:val="0"/>
            </w:rPr>
          </w:pPr>
        </w:p>
        <w:p w:rsidR="003F71E2" w:rsidRPr="003F71E2" w:rsidRDefault="008846E4">
          <w:pPr>
            <w:pStyle w:val="Spistreci1"/>
            <w:rPr>
              <w:rFonts w:asciiTheme="minorHAnsi" w:eastAsiaTheme="minorEastAsia" w:hAnsiTheme="minorHAnsi" w:cstheme="minorBidi"/>
              <w:b w:val="0"/>
              <w:sz w:val="22"/>
              <w:szCs w:val="22"/>
            </w:rPr>
          </w:pPr>
          <w:hyperlink w:anchor="_Toc196209142" w:history="1">
            <w:r w:rsidR="003F71E2" w:rsidRPr="003F71E2">
              <w:rPr>
                <w:rStyle w:val="Hipercze"/>
                <w:b w:val="0"/>
              </w:rPr>
              <w:t>D.</w:t>
            </w:r>
            <w:r w:rsidR="003F71E2" w:rsidRPr="003F71E2">
              <w:rPr>
                <w:rFonts w:asciiTheme="minorHAnsi" w:eastAsiaTheme="minorEastAsia" w:hAnsiTheme="minorHAnsi" w:cstheme="minorBidi"/>
                <w:b w:val="0"/>
                <w:sz w:val="22"/>
                <w:szCs w:val="22"/>
              </w:rPr>
              <w:tab/>
            </w:r>
            <w:r w:rsidR="003F71E2" w:rsidRPr="003F71E2">
              <w:rPr>
                <w:rStyle w:val="Hipercze"/>
                <w:b w:val="0"/>
              </w:rPr>
              <w:t>ZAŁĄCZNIKI FORMALNO- PRAWNE</w:t>
            </w:r>
            <w:r w:rsidR="003F71E2" w:rsidRPr="003F71E2">
              <w:rPr>
                <w:b w:val="0"/>
                <w:webHidden/>
              </w:rPr>
              <w:tab/>
            </w:r>
            <w:r w:rsidRPr="003F71E2">
              <w:rPr>
                <w:b w:val="0"/>
                <w:webHidden/>
              </w:rPr>
              <w:fldChar w:fldCharType="begin"/>
            </w:r>
            <w:r w:rsidR="003F71E2" w:rsidRPr="003F71E2">
              <w:rPr>
                <w:b w:val="0"/>
                <w:webHidden/>
              </w:rPr>
              <w:instrText xml:space="preserve"> PAGEREF _Toc196209142 \h </w:instrText>
            </w:r>
            <w:r w:rsidRPr="003F71E2">
              <w:rPr>
                <w:b w:val="0"/>
                <w:webHidden/>
              </w:rPr>
            </w:r>
            <w:r w:rsidRPr="003F71E2">
              <w:rPr>
                <w:b w:val="0"/>
                <w:webHidden/>
              </w:rPr>
              <w:fldChar w:fldCharType="separate"/>
            </w:r>
            <w:r w:rsidR="00DC7581">
              <w:rPr>
                <w:b w:val="0"/>
                <w:webHidden/>
              </w:rPr>
              <w:t>21</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43" w:history="1">
            <w:r w:rsidR="003F71E2" w:rsidRPr="003F71E2">
              <w:rPr>
                <w:rStyle w:val="Hipercze"/>
                <w:b w:val="0"/>
              </w:rPr>
              <w:t>1. Kopie uprawnień projektantów</w:t>
            </w:r>
            <w:r w:rsidR="003F71E2" w:rsidRPr="003F71E2">
              <w:rPr>
                <w:b w:val="0"/>
                <w:webHidden/>
              </w:rPr>
              <w:tab/>
            </w:r>
            <w:r w:rsidRPr="003F71E2">
              <w:rPr>
                <w:b w:val="0"/>
                <w:webHidden/>
              </w:rPr>
              <w:fldChar w:fldCharType="begin"/>
            </w:r>
            <w:r w:rsidR="003F71E2" w:rsidRPr="003F71E2">
              <w:rPr>
                <w:b w:val="0"/>
                <w:webHidden/>
              </w:rPr>
              <w:instrText xml:space="preserve"> PAGEREF _Toc196209143 \h </w:instrText>
            </w:r>
            <w:r w:rsidRPr="003F71E2">
              <w:rPr>
                <w:b w:val="0"/>
                <w:webHidden/>
              </w:rPr>
            </w:r>
            <w:r w:rsidRPr="003F71E2">
              <w:rPr>
                <w:b w:val="0"/>
                <w:webHidden/>
              </w:rPr>
              <w:fldChar w:fldCharType="separate"/>
            </w:r>
            <w:r w:rsidR="00DC7581">
              <w:rPr>
                <w:b w:val="0"/>
                <w:webHidden/>
              </w:rPr>
              <w:t>21</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44" w:history="1">
            <w:r w:rsidR="003F71E2" w:rsidRPr="003F71E2">
              <w:rPr>
                <w:rStyle w:val="Hipercze"/>
                <w:b w:val="0"/>
              </w:rPr>
              <w:t>2. Kopie zaświadczenia przynależności do Izby</w:t>
            </w:r>
            <w:r w:rsidR="003F71E2" w:rsidRPr="003F71E2">
              <w:rPr>
                <w:b w:val="0"/>
                <w:webHidden/>
              </w:rPr>
              <w:tab/>
            </w:r>
            <w:r w:rsidRPr="003F71E2">
              <w:rPr>
                <w:b w:val="0"/>
                <w:webHidden/>
              </w:rPr>
              <w:fldChar w:fldCharType="begin"/>
            </w:r>
            <w:r w:rsidR="003F71E2" w:rsidRPr="003F71E2">
              <w:rPr>
                <w:b w:val="0"/>
                <w:webHidden/>
              </w:rPr>
              <w:instrText xml:space="preserve"> PAGEREF _Toc196209144 \h </w:instrText>
            </w:r>
            <w:r w:rsidRPr="003F71E2">
              <w:rPr>
                <w:b w:val="0"/>
                <w:webHidden/>
              </w:rPr>
            </w:r>
            <w:r w:rsidRPr="003F71E2">
              <w:rPr>
                <w:b w:val="0"/>
                <w:webHidden/>
              </w:rPr>
              <w:fldChar w:fldCharType="separate"/>
            </w:r>
            <w:r w:rsidR="00DC7581">
              <w:rPr>
                <w:b w:val="0"/>
                <w:webHidden/>
              </w:rPr>
              <w:t>25</w:t>
            </w:r>
            <w:r w:rsidRPr="003F71E2">
              <w:rPr>
                <w:b w:val="0"/>
                <w:webHidden/>
              </w:rPr>
              <w:fldChar w:fldCharType="end"/>
            </w:r>
          </w:hyperlink>
        </w:p>
        <w:p w:rsidR="003F71E2" w:rsidRPr="003F71E2" w:rsidRDefault="008846E4">
          <w:pPr>
            <w:pStyle w:val="Spistreci1"/>
            <w:rPr>
              <w:rFonts w:asciiTheme="minorHAnsi" w:eastAsiaTheme="minorEastAsia" w:hAnsiTheme="minorHAnsi" w:cstheme="minorBidi"/>
              <w:b w:val="0"/>
              <w:sz w:val="22"/>
              <w:szCs w:val="22"/>
            </w:rPr>
          </w:pPr>
          <w:hyperlink w:anchor="_Toc196209145" w:history="1">
            <w:r w:rsidR="003F71E2" w:rsidRPr="003F71E2">
              <w:rPr>
                <w:rStyle w:val="Hipercze"/>
                <w:b w:val="0"/>
              </w:rPr>
              <w:t>3. Oświadczenie projektantów zgodnie z art. 34 ust. 3d Prawo Budowlane</w:t>
            </w:r>
            <w:r w:rsidR="003F71E2" w:rsidRPr="003F71E2">
              <w:rPr>
                <w:b w:val="0"/>
                <w:webHidden/>
              </w:rPr>
              <w:tab/>
            </w:r>
            <w:r w:rsidRPr="003F71E2">
              <w:rPr>
                <w:b w:val="0"/>
                <w:webHidden/>
              </w:rPr>
              <w:fldChar w:fldCharType="begin"/>
            </w:r>
            <w:r w:rsidR="003F71E2" w:rsidRPr="003F71E2">
              <w:rPr>
                <w:b w:val="0"/>
                <w:webHidden/>
              </w:rPr>
              <w:instrText xml:space="preserve"> PAGEREF _Toc196209145 \h </w:instrText>
            </w:r>
            <w:r w:rsidRPr="003F71E2">
              <w:rPr>
                <w:b w:val="0"/>
                <w:webHidden/>
              </w:rPr>
            </w:r>
            <w:r w:rsidRPr="003F71E2">
              <w:rPr>
                <w:b w:val="0"/>
                <w:webHidden/>
              </w:rPr>
              <w:fldChar w:fldCharType="separate"/>
            </w:r>
            <w:r w:rsidR="00DC7581">
              <w:rPr>
                <w:b w:val="0"/>
                <w:webHidden/>
              </w:rPr>
              <w:t>27</w:t>
            </w:r>
            <w:r w:rsidRPr="003F71E2">
              <w:rPr>
                <w:b w:val="0"/>
                <w:webHidden/>
              </w:rPr>
              <w:fldChar w:fldCharType="end"/>
            </w:r>
          </w:hyperlink>
        </w:p>
        <w:p w:rsidR="003C21C5" w:rsidRPr="003F71E2" w:rsidRDefault="008846E4" w:rsidP="003C21C5">
          <w:pPr>
            <w:rPr>
              <w:bCs/>
              <w:highlight w:val="yellow"/>
            </w:rPr>
          </w:pPr>
          <w:r w:rsidRPr="003F71E2">
            <w:rPr>
              <w:bCs/>
              <w:highlight w:val="yellow"/>
            </w:rPr>
            <w:fldChar w:fldCharType="end"/>
          </w:r>
        </w:p>
      </w:sdtContent>
    </w:sdt>
    <w:p w:rsidR="00236854" w:rsidRPr="003F71E2" w:rsidRDefault="00236854">
      <w:pPr>
        <w:spacing w:after="160" w:line="259" w:lineRule="auto"/>
        <w:rPr>
          <w:rFonts w:cs="Times New Roman"/>
          <w:bCs/>
        </w:rPr>
      </w:pPr>
      <w:r w:rsidRPr="003F71E2">
        <w:br w:type="page"/>
      </w:r>
    </w:p>
    <w:p w:rsidR="0096174E" w:rsidRPr="003F71E2" w:rsidRDefault="0096174E" w:rsidP="00E9192A">
      <w:pPr>
        <w:pStyle w:val="StylNagwek110ptInterlinia15wiersza"/>
        <w:spacing w:before="0" w:after="0" w:line="360" w:lineRule="auto"/>
        <w:jc w:val="both"/>
        <w:outlineLvl w:val="2"/>
        <w:rPr>
          <w:rFonts w:ascii="Trebuchet MS" w:hAnsi="Trebuchet MS"/>
          <w:b w:val="0"/>
        </w:rPr>
      </w:pPr>
      <w:bookmarkStart w:id="4" w:name="_Toc196209115"/>
      <w:r w:rsidRPr="003F71E2">
        <w:rPr>
          <w:rFonts w:ascii="Trebuchet MS" w:hAnsi="Trebuchet MS"/>
          <w:b w:val="0"/>
        </w:rPr>
        <w:lastRenderedPageBreak/>
        <w:t>OPIS TECHNICZNY</w:t>
      </w:r>
      <w:bookmarkEnd w:id="0"/>
      <w:r w:rsidR="00125019" w:rsidRPr="003F71E2">
        <w:rPr>
          <w:rFonts w:ascii="Trebuchet MS" w:hAnsi="Trebuchet MS"/>
          <w:b w:val="0"/>
        </w:rPr>
        <w:t>- BRANŻA SANITARNA</w:t>
      </w:r>
      <w:bookmarkEnd w:id="4"/>
    </w:p>
    <w:p w:rsidR="0096174E" w:rsidRPr="00236854" w:rsidRDefault="0096174E" w:rsidP="00E9192A">
      <w:pPr>
        <w:pStyle w:val="StylStylStylStylNagwek7Interlinia15wierszaComicS1"/>
        <w:numPr>
          <w:ilvl w:val="1"/>
          <w:numId w:val="1"/>
        </w:numPr>
        <w:tabs>
          <w:tab w:val="left" w:pos="360"/>
        </w:tabs>
        <w:spacing w:before="120" w:after="120" w:line="360" w:lineRule="auto"/>
        <w:ind w:left="232" w:hanging="232"/>
      </w:pPr>
      <w:bookmarkStart w:id="5" w:name="_Toc196209116"/>
      <w:bookmarkStart w:id="6" w:name="_Toc157924274"/>
      <w:bookmarkStart w:id="7" w:name="_Toc69473662"/>
      <w:r w:rsidRPr="00236854">
        <w:t>Geotechniczne warunki i sposób posadowienia obiektu</w:t>
      </w:r>
      <w:bookmarkEnd w:id="5"/>
    </w:p>
    <w:p w:rsidR="0096174E" w:rsidRPr="00236854" w:rsidRDefault="00522506" w:rsidP="00732225">
      <w:pPr>
        <w:pStyle w:val="StylWyjustowanyInterliniaDokadnie15pt"/>
        <w:spacing w:line="360" w:lineRule="auto"/>
        <w:ind w:firstLine="708"/>
      </w:pPr>
      <w:bookmarkStart w:id="8" w:name="_Toc157924276"/>
      <w:bookmarkEnd w:id="6"/>
      <w:bookmarkEnd w:id="7"/>
      <w:r w:rsidRPr="00236854">
        <w:t xml:space="preserve">Zgodnie z Rozporządzeniem Ministra Transportu, Budownictwa i Gospodarki Morskiej </w:t>
      </w:r>
      <w:r w:rsidRPr="00236854">
        <w:br/>
        <w:t xml:space="preserve">z dn. 25.04.2012r. w sprawie ustalania geotechnicznych warunków posadowienia obiektów budowlanych, ustalono, że warunki gruntowo-wodne są proste i ze względu na rodzaj inwestycji przyjęto </w:t>
      </w:r>
      <w:r w:rsidRPr="00236854">
        <w:rPr>
          <w:b/>
          <w:bCs/>
        </w:rPr>
        <w:t>pierwszą kategorię geotechniczną</w:t>
      </w:r>
      <w:r w:rsidRPr="00236854">
        <w:t>.</w:t>
      </w:r>
    </w:p>
    <w:p w:rsidR="0096174E" w:rsidRPr="00236854" w:rsidRDefault="009B7480" w:rsidP="00E9192A">
      <w:pPr>
        <w:pStyle w:val="StylStylStylStylNagwek7Interlinia15wierszaComicS1"/>
        <w:numPr>
          <w:ilvl w:val="1"/>
          <w:numId w:val="1"/>
        </w:numPr>
        <w:tabs>
          <w:tab w:val="left" w:pos="360"/>
        </w:tabs>
        <w:spacing w:before="120" w:after="0" w:line="360" w:lineRule="auto"/>
        <w:ind w:left="232" w:hanging="232"/>
      </w:pPr>
      <w:bookmarkStart w:id="9" w:name="_Toc196209117"/>
      <w:r w:rsidRPr="00236854">
        <w:t>Rozwiązania i sposób funkcjonowania zasadniczych urządzeń instalacji technicznych, w tym przemysłowych i ich zespół tworzących całość techniczno- użytkową, decydującą o podstawowym przeznaczeniu obiektu budowlanego, w tym charakterystykę i odnośne parametry instalacji i urządzeń technologicznych, mających wpływ na architekturę, konstrukcję, instalacje i urządzenia techniczne związane z tym obiektem</w:t>
      </w:r>
      <w:bookmarkEnd w:id="9"/>
    </w:p>
    <w:bookmarkEnd w:id="8"/>
    <w:p w:rsidR="00125019" w:rsidRPr="00236854" w:rsidRDefault="00125019" w:rsidP="00125019">
      <w:pPr>
        <w:jc w:val="both"/>
        <w:rPr>
          <w:i/>
        </w:rPr>
      </w:pPr>
    </w:p>
    <w:p w:rsidR="003C7BFF" w:rsidRPr="00236854" w:rsidRDefault="003C7BFF" w:rsidP="003C7BFF">
      <w:pPr>
        <w:pStyle w:val="StylStylNagwek7Interlinia15wierszaComicSansMS"/>
        <w:numPr>
          <w:ilvl w:val="1"/>
          <w:numId w:val="3"/>
        </w:numPr>
        <w:jc w:val="both"/>
        <w:rPr>
          <w:rFonts w:ascii="Trebuchet MS" w:hAnsi="Trebuchet MS" w:cs="Arial"/>
        </w:rPr>
      </w:pPr>
      <w:bookmarkStart w:id="10" w:name="_Toc90897714"/>
      <w:bookmarkStart w:id="11" w:name="_Toc196209118"/>
      <w:r w:rsidRPr="00236854">
        <w:rPr>
          <w:rFonts w:ascii="Trebuchet MS" w:hAnsi="Trebuchet MS" w:cs="Arial"/>
        </w:rPr>
        <w:t>Budo</w:t>
      </w:r>
      <w:r w:rsidR="00732225" w:rsidRPr="00236854">
        <w:rPr>
          <w:rFonts w:ascii="Trebuchet MS" w:hAnsi="Trebuchet MS" w:cs="Arial"/>
        </w:rPr>
        <w:t>wa obudowy studni głębinowej SW4 (Etap 1) i SW5 (Etap 2)</w:t>
      </w:r>
      <w:r w:rsidRPr="00236854">
        <w:rPr>
          <w:rFonts w:ascii="Trebuchet MS" w:hAnsi="Trebuchet MS" w:cs="Arial"/>
        </w:rPr>
        <w:t xml:space="preserve"> wraz z kompletnym wyposażeniem</w:t>
      </w:r>
      <w:bookmarkEnd w:id="10"/>
      <w:bookmarkEnd w:id="11"/>
    </w:p>
    <w:p w:rsidR="003C7BFF" w:rsidRPr="00236854" w:rsidRDefault="003C7BFF" w:rsidP="003C7BFF">
      <w:pPr>
        <w:pStyle w:val="Akapitzlist"/>
        <w:widowControl w:val="0"/>
        <w:numPr>
          <w:ilvl w:val="2"/>
          <w:numId w:val="3"/>
        </w:numPr>
        <w:shd w:val="clear" w:color="auto" w:fill="FFFFFF"/>
        <w:autoSpaceDE w:val="0"/>
        <w:autoSpaceDN w:val="0"/>
        <w:adjustRightInd w:val="0"/>
        <w:spacing w:line="360" w:lineRule="auto"/>
        <w:jc w:val="both"/>
        <w:rPr>
          <w:b/>
          <w:bCs/>
        </w:rPr>
      </w:pPr>
      <w:r w:rsidRPr="00236854">
        <w:rPr>
          <w:b/>
          <w:bCs/>
        </w:rPr>
        <w:t xml:space="preserve">Dobór pompy głębinowej </w:t>
      </w:r>
      <w:r w:rsidR="00732225" w:rsidRPr="00236854">
        <w:t>SW4 (Etap 1) i SW5 (Etap 2)</w:t>
      </w:r>
      <w:r w:rsidR="006233EA">
        <w:t xml:space="preserve"> - założenia</w:t>
      </w:r>
    </w:p>
    <w:p w:rsidR="0020233F" w:rsidRPr="00236854" w:rsidRDefault="00F00EE2" w:rsidP="00F00EE2">
      <w:pPr>
        <w:spacing w:before="60" w:line="360" w:lineRule="auto"/>
        <w:jc w:val="both"/>
        <w:rPr>
          <w:i/>
          <w:u w:val="single"/>
        </w:rPr>
      </w:pPr>
      <w:r w:rsidRPr="00236854">
        <w:rPr>
          <w:i/>
          <w:u w:val="single"/>
        </w:rPr>
        <w:t>Projektowana studnia nr SW-</w:t>
      </w:r>
      <w:r w:rsidR="00732225" w:rsidRPr="00236854">
        <w:rPr>
          <w:i/>
          <w:u w:val="single"/>
        </w:rPr>
        <w:t>4 (Etap 1)</w:t>
      </w:r>
      <w:r w:rsidRPr="00236854">
        <w:rPr>
          <w:i/>
          <w:u w:val="single"/>
        </w:rPr>
        <w:t xml:space="preserve"> </w:t>
      </w:r>
    </w:p>
    <w:p w:rsidR="00817C72" w:rsidRPr="00236854" w:rsidRDefault="00817C72" w:rsidP="00817C72">
      <w:pPr>
        <w:pStyle w:val="StylPogrubieniePrzed12ptPo3pt"/>
        <w:numPr>
          <w:ilvl w:val="0"/>
          <w:numId w:val="6"/>
        </w:numPr>
        <w:tabs>
          <w:tab w:val="num" w:pos="240"/>
        </w:tabs>
        <w:spacing w:line="300" w:lineRule="exact"/>
        <w:ind w:left="240" w:hanging="240"/>
        <w:jc w:val="both"/>
      </w:pPr>
      <w:r w:rsidRPr="00236854">
        <w:t>Głębokości zawieszenia pompy</w:t>
      </w:r>
      <w:r w:rsidRPr="00236854">
        <w:tab/>
      </w:r>
      <w:r w:rsidRPr="00236854">
        <w:tab/>
      </w:r>
      <w:r w:rsidRPr="00236854">
        <w:tab/>
      </w:r>
      <w:r w:rsidRPr="00236854">
        <w:tab/>
      </w:r>
      <w:r w:rsidRPr="00236854">
        <w:tab/>
      </w:r>
      <w:r w:rsidRPr="00236854">
        <w:sym w:font="Symbol" w:char="F02D"/>
      </w:r>
      <w:r w:rsidRPr="00236854">
        <w:t xml:space="preserve">  </w:t>
      </w:r>
      <w:r w:rsidR="006233EA">
        <w:t>45</w:t>
      </w:r>
      <w:r w:rsidRPr="00236854">
        <w:t>,0 mH</w:t>
      </w:r>
      <w:r w:rsidRPr="00236854">
        <w:rPr>
          <w:vertAlign w:val="subscript"/>
        </w:rPr>
        <w:t>2</w:t>
      </w:r>
      <w:r w:rsidRPr="00236854">
        <w:t>O</w:t>
      </w:r>
    </w:p>
    <w:p w:rsidR="00817C72" w:rsidRPr="00236854" w:rsidRDefault="00817C72" w:rsidP="002162EA">
      <w:pPr>
        <w:spacing w:line="360" w:lineRule="auto"/>
        <w:jc w:val="both"/>
      </w:pPr>
    </w:p>
    <w:p w:rsidR="00817C72" w:rsidRPr="00236854" w:rsidRDefault="006233EA" w:rsidP="00817C72">
      <w:pPr>
        <w:spacing w:line="360" w:lineRule="auto"/>
        <w:jc w:val="both"/>
      </w:pPr>
      <w:bookmarkStart w:id="12" w:name="_GoBack"/>
      <w:bookmarkEnd w:id="12"/>
      <w:r>
        <w:t>Wydajność pompy głębinowej Q= 60</w:t>
      </w:r>
      <w:r w:rsidR="00817C72" w:rsidRPr="00236854">
        <w:t>m</w:t>
      </w:r>
      <w:r w:rsidR="00817C72" w:rsidRPr="00236854">
        <w:rPr>
          <w:vertAlign w:val="superscript"/>
        </w:rPr>
        <w:t>3</w:t>
      </w:r>
      <w:r w:rsidR="00817C72" w:rsidRPr="00236854">
        <w:t>/h</w:t>
      </w:r>
    </w:p>
    <w:p w:rsidR="00817C72" w:rsidRPr="00236854" w:rsidRDefault="00817C72" w:rsidP="00817C72">
      <w:pPr>
        <w:tabs>
          <w:tab w:val="left" w:pos="0"/>
          <w:tab w:val="left" w:pos="900"/>
        </w:tabs>
        <w:spacing w:line="300" w:lineRule="atLeast"/>
        <w:jc w:val="both"/>
      </w:pPr>
      <w:r w:rsidRPr="00236854">
        <w:t xml:space="preserve">Projektuje się pompę głębinową na </w:t>
      </w:r>
      <w:r w:rsidR="006233EA">
        <w:t>parametry Q=60</w:t>
      </w:r>
      <w:r w:rsidRPr="00236854">
        <w:t xml:space="preserve">,0m³/h i H= </w:t>
      </w:r>
      <w:r w:rsidR="006233EA">
        <w:t>47</w:t>
      </w:r>
      <w:r w:rsidRPr="00236854">
        <w:t>,0mH</w:t>
      </w:r>
      <w:r w:rsidRPr="00236854">
        <w:rPr>
          <w:sz w:val="16"/>
          <w:szCs w:val="16"/>
        </w:rPr>
        <w:t>2</w:t>
      </w:r>
      <w:r w:rsidRPr="00236854">
        <w:t>O.</w:t>
      </w:r>
    </w:p>
    <w:p w:rsidR="003C7BFF" w:rsidRPr="00236854" w:rsidRDefault="003C7BFF" w:rsidP="003C7BFF">
      <w:pPr>
        <w:spacing w:line="360" w:lineRule="auto"/>
        <w:jc w:val="both"/>
        <w:rPr>
          <w:u w:val="single"/>
        </w:rPr>
      </w:pPr>
      <w:r w:rsidRPr="00236854">
        <w:rPr>
          <w:u w:val="single"/>
        </w:rPr>
        <w:t>Projektuje się pompę typu SP</w:t>
      </w:r>
      <w:r w:rsidR="006233EA">
        <w:rPr>
          <w:u w:val="single"/>
        </w:rPr>
        <w:t>60-6 o mocy 11</w:t>
      </w:r>
      <w:r w:rsidRPr="00236854">
        <w:rPr>
          <w:u w:val="single"/>
        </w:rPr>
        <w:t xml:space="preserve"> kW lub równoważną. </w:t>
      </w:r>
    </w:p>
    <w:p w:rsidR="00732225" w:rsidRPr="00236854" w:rsidRDefault="00732225" w:rsidP="00732225">
      <w:pPr>
        <w:spacing w:before="60" w:line="360" w:lineRule="auto"/>
        <w:jc w:val="both"/>
        <w:rPr>
          <w:i/>
          <w:u w:val="single"/>
        </w:rPr>
      </w:pPr>
    </w:p>
    <w:p w:rsidR="00732225" w:rsidRPr="00236854" w:rsidRDefault="00732225" w:rsidP="00732225">
      <w:pPr>
        <w:spacing w:before="60" w:line="360" w:lineRule="auto"/>
        <w:jc w:val="both"/>
        <w:rPr>
          <w:i/>
          <w:u w:val="single"/>
        </w:rPr>
      </w:pPr>
      <w:r w:rsidRPr="00236854">
        <w:rPr>
          <w:i/>
          <w:u w:val="single"/>
        </w:rPr>
        <w:t xml:space="preserve">Projektowana studnia nr SW-5 (Etap 2) </w:t>
      </w:r>
    </w:p>
    <w:p w:rsidR="00732225" w:rsidRPr="00236854" w:rsidRDefault="00732225" w:rsidP="00732225">
      <w:pPr>
        <w:pStyle w:val="StylPogrubieniePrzed12ptPo3pt"/>
        <w:numPr>
          <w:ilvl w:val="0"/>
          <w:numId w:val="6"/>
        </w:numPr>
        <w:tabs>
          <w:tab w:val="num" w:pos="240"/>
        </w:tabs>
        <w:spacing w:line="300" w:lineRule="exact"/>
        <w:ind w:left="240" w:hanging="240"/>
        <w:jc w:val="both"/>
      </w:pPr>
      <w:r w:rsidRPr="00236854">
        <w:t>Głębokości zawieszenia pompy</w:t>
      </w:r>
      <w:r w:rsidRPr="00236854">
        <w:tab/>
      </w:r>
      <w:r w:rsidRPr="00236854">
        <w:tab/>
      </w:r>
      <w:r w:rsidRPr="00236854">
        <w:tab/>
      </w:r>
      <w:r w:rsidRPr="00236854">
        <w:tab/>
      </w:r>
      <w:r w:rsidRPr="00236854">
        <w:tab/>
      </w:r>
      <w:r w:rsidRPr="00236854">
        <w:sym w:font="Symbol" w:char="F02D"/>
      </w:r>
      <w:r w:rsidRPr="00236854">
        <w:t xml:space="preserve">  </w:t>
      </w:r>
      <w:r w:rsidR="006233EA">
        <w:t>45</w:t>
      </w:r>
      <w:r w:rsidRPr="00236854">
        <w:t>,0 mH</w:t>
      </w:r>
      <w:r w:rsidRPr="00236854">
        <w:rPr>
          <w:vertAlign w:val="subscript"/>
        </w:rPr>
        <w:t>2</w:t>
      </w:r>
      <w:r w:rsidRPr="00236854">
        <w:t>O</w:t>
      </w:r>
    </w:p>
    <w:p w:rsidR="006233EA" w:rsidRDefault="006233EA" w:rsidP="00732225">
      <w:pPr>
        <w:spacing w:line="360" w:lineRule="auto"/>
        <w:jc w:val="both"/>
      </w:pPr>
    </w:p>
    <w:p w:rsidR="006233EA" w:rsidRPr="00236854" w:rsidRDefault="006233EA" w:rsidP="006233EA">
      <w:pPr>
        <w:spacing w:line="360" w:lineRule="auto"/>
        <w:jc w:val="both"/>
      </w:pPr>
      <w:r>
        <w:t>Wydajność pompy głębinowej Q= 60</w:t>
      </w:r>
      <w:r w:rsidRPr="00236854">
        <w:t>m</w:t>
      </w:r>
      <w:r w:rsidRPr="00236854">
        <w:rPr>
          <w:vertAlign w:val="superscript"/>
        </w:rPr>
        <w:t>3</w:t>
      </w:r>
      <w:r w:rsidRPr="00236854">
        <w:t>/h</w:t>
      </w:r>
    </w:p>
    <w:p w:rsidR="006233EA" w:rsidRPr="00236854" w:rsidRDefault="006233EA" w:rsidP="006233EA">
      <w:pPr>
        <w:tabs>
          <w:tab w:val="left" w:pos="0"/>
          <w:tab w:val="left" w:pos="900"/>
        </w:tabs>
        <w:spacing w:line="300" w:lineRule="atLeast"/>
        <w:jc w:val="both"/>
      </w:pPr>
      <w:r w:rsidRPr="00236854">
        <w:t xml:space="preserve">Projektuje się pompę głębinową na </w:t>
      </w:r>
      <w:r>
        <w:t>parametry Q=60</w:t>
      </w:r>
      <w:r w:rsidRPr="00236854">
        <w:t xml:space="preserve">,0m³/h i H= </w:t>
      </w:r>
      <w:r>
        <w:t>47</w:t>
      </w:r>
      <w:r w:rsidRPr="00236854">
        <w:t>,0mH</w:t>
      </w:r>
      <w:r w:rsidRPr="00236854">
        <w:rPr>
          <w:sz w:val="16"/>
          <w:szCs w:val="16"/>
        </w:rPr>
        <w:t>2</w:t>
      </w:r>
      <w:r w:rsidRPr="00236854">
        <w:t>O.</w:t>
      </w:r>
    </w:p>
    <w:p w:rsidR="006233EA" w:rsidRPr="00236854" w:rsidRDefault="006233EA" w:rsidP="006233EA">
      <w:pPr>
        <w:spacing w:line="360" w:lineRule="auto"/>
        <w:jc w:val="both"/>
        <w:rPr>
          <w:u w:val="single"/>
        </w:rPr>
      </w:pPr>
      <w:r w:rsidRPr="00236854">
        <w:rPr>
          <w:u w:val="single"/>
        </w:rPr>
        <w:t>Projektuje się pompę typu SP</w:t>
      </w:r>
      <w:r>
        <w:rPr>
          <w:u w:val="single"/>
        </w:rPr>
        <w:t>60-6 o mocy 11</w:t>
      </w:r>
      <w:r w:rsidRPr="00236854">
        <w:rPr>
          <w:u w:val="single"/>
        </w:rPr>
        <w:t xml:space="preserve"> kW lub równoważną. </w:t>
      </w:r>
    </w:p>
    <w:p w:rsidR="003C7BFF" w:rsidRPr="00236854" w:rsidRDefault="00732225" w:rsidP="003C7BFF">
      <w:pPr>
        <w:spacing w:before="120" w:line="360" w:lineRule="auto"/>
        <w:jc w:val="both"/>
        <w:rPr>
          <w:b/>
          <w:u w:val="single"/>
        </w:rPr>
      </w:pPr>
      <w:r w:rsidRPr="00236854">
        <w:rPr>
          <w:b/>
          <w:u w:val="single"/>
        </w:rPr>
        <w:t>U</w:t>
      </w:r>
      <w:r w:rsidR="003C7BFF" w:rsidRPr="00236854">
        <w:rPr>
          <w:b/>
          <w:u w:val="single"/>
        </w:rPr>
        <w:t>waga:</w:t>
      </w:r>
    </w:p>
    <w:p w:rsidR="006233EA" w:rsidRPr="000251BF" w:rsidRDefault="006233EA" w:rsidP="003C7BFF">
      <w:pPr>
        <w:tabs>
          <w:tab w:val="left" w:pos="0"/>
          <w:tab w:val="left" w:pos="900"/>
        </w:tabs>
        <w:spacing w:line="360" w:lineRule="auto"/>
        <w:jc w:val="both"/>
        <w:rPr>
          <w:b/>
        </w:rPr>
      </w:pPr>
      <w:r w:rsidRPr="000251BF">
        <w:rPr>
          <w:b/>
        </w:rPr>
        <w:t xml:space="preserve">Powyższe dane są założeniami, aby osiągnąć odpowiednie parametry, po wybudowaniu studni należy skorygować głębokość zawieszenia pomp oraz </w:t>
      </w:r>
      <w:r w:rsidR="000251BF" w:rsidRPr="000251BF">
        <w:rPr>
          <w:b/>
        </w:rPr>
        <w:t>wydajność pomp.</w:t>
      </w:r>
    </w:p>
    <w:p w:rsidR="003C7BFF" w:rsidRPr="00236854" w:rsidRDefault="003C7BFF" w:rsidP="003C7BFF">
      <w:pPr>
        <w:tabs>
          <w:tab w:val="left" w:pos="0"/>
          <w:tab w:val="left" w:pos="900"/>
        </w:tabs>
        <w:spacing w:line="360" w:lineRule="auto"/>
        <w:jc w:val="both"/>
      </w:pPr>
      <w:r w:rsidRPr="00236854">
        <w:t xml:space="preserve">Projektuje się pompę głębinową z płaszczem chłodzącym. Rozruch pompy głębinowej zaprojektowano za pomocą przetwornicy częstotliwości. Kable zasilające, przewody sterujące ze studni </w:t>
      </w:r>
      <w:r w:rsidR="004F7B9B" w:rsidRPr="00236854">
        <w:t xml:space="preserve">zgodnie </w:t>
      </w:r>
      <w:r w:rsidRPr="00236854">
        <w:t>z branżą instalacyjną- elektryczna.</w:t>
      </w:r>
    </w:p>
    <w:p w:rsidR="00732225" w:rsidRPr="00236854" w:rsidRDefault="00732225" w:rsidP="003C7BFF">
      <w:pPr>
        <w:tabs>
          <w:tab w:val="left" w:pos="0"/>
          <w:tab w:val="left" w:pos="900"/>
        </w:tabs>
        <w:spacing w:line="360" w:lineRule="auto"/>
        <w:jc w:val="both"/>
      </w:pPr>
    </w:p>
    <w:p w:rsidR="003C7BFF" w:rsidRPr="00236854" w:rsidRDefault="003C7BFF" w:rsidP="003C7BFF">
      <w:pPr>
        <w:pStyle w:val="StylStylStylStylNagwek7Interlinia15wierszaComicS1"/>
        <w:numPr>
          <w:ilvl w:val="2"/>
          <w:numId w:val="3"/>
        </w:numPr>
        <w:tabs>
          <w:tab w:val="left" w:pos="360"/>
        </w:tabs>
        <w:spacing w:before="0" w:after="0" w:line="360" w:lineRule="auto"/>
      </w:pPr>
      <w:bookmarkStart w:id="13" w:name="_Toc508886718"/>
      <w:bookmarkStart w:id="14" w:name="_Toc90897715"/>
      <w:bookmarkStart w:id="15" w:name="_Toc196209119"/>
      <w:r w:rsidRPr="00236854">
        <w:t>Rurociągi wodociągowe</w:t>
      </w:r>
      <w:bookmarkEnd w:id="13"/>
      <w:bookmarkEnd w:id="14"/>
      <w:bookmarkEnd w:id="15"/>
    </w:p>
    <w:p w:rsidR="003C7BFF" w:rsidRPr="00236854" w:rsidRDefault="00732225" w:rsidP="003C7BFF">
      <w:pPr>
        <w:spacing w:line="360" w:lineRule="auto"/>
        <w:jc w:val="both"/>
      </w:pPr>
      <w:r w:rsidRPr="00236854">
        <w:t>W ramach budowy studni SW4 (Etap 1)</w:t>
      </w:r>
      <w:r w:rsidR="003C7BFF" w:rsidRPr="00236854">
        <w:t xml:space="preserve"> należy wykonać:</w:t>
      </w:r>
    </w:p>
    <w:p w:rsidR="003C7BFF" w:rsidRPr="00236854" w:rsidRDefault="00732225" w:rsidP="003C7BFF">
      <w:pPr>
        <w:numPr>
          <w:ilvl w:val="0"/>
          <w:numId w:val="7"/>
        </w:numPr>
        <w:spacing w:line="360" w:lineRule="auto"/>
        <w:jc w:val="both"/>
      </w:pPr>
      <w:r w:rsidRPr="00236854">
        <w:t>n</w:t>
      </w:r>
      <w:r w:rsidR="003C7BFF" w:rsidRPr="00236854">
        <w:t>owy rurociąg tłoczny pompy głębinowej, o średnicy DN1</w:t>
      </w:r>
      <w:r w:rsidRPr="00236854">
        <w:t>6</w:t>
      </w:r>
      <w:r w:rsidR="003C7BFF" w:rsidRPr="00236854">
        <w:t>0</w:t>
      </w:r>
      <w:r w:rsidR="006650D1" w:rsidRPr="00236854">
        <w:t xml:space="preserve"> i długości ok. </w:t>
      </w:r>
      <w:r w:rsidR="005F334D" w:rsidRPr="00236854">
        <w:t>195</w:t>
      </w:r>
      <w:r w:rsidR="006650D1" w:rsidRPr="00236854">
        <w:t xml:space="preserve">,0 m </w:t>
      </w:r>
    </w:p>
    <w:p w:rsidR="003C7BFF" w:rsidRPr="00236854" w:rsidRDefault="00732225" w:rsidP="003C7BFF">
      <w:pPr>
        <w:numPr>
          <w:ilvl w:val="0"/>
          <w:numId w:val="7"/>
        </w:numPr>
        <w:spacing w:line="360" w:lineRule="auto"/>
        <w:jc w:val="both"/>
      </w:pPr>
      <w:r w:rsidRPr="00236854">
        <w:lastRenderedPageBreak/>
        <w:t>p</w:t>
      </w:r>
      <w:r w:rsidR="003C7BFF" w:rsidRPr="00236854">
        <w:t>ołączenie rurociągu z obudową nadziemną wykonać jako kołnierzowe- kołnierze płaskie PN10 DN1</w:t>
      </w:r>
      <w:r w:rsidR="00CB5667" w:rsidRPr="00236854">
        <w:t>5</w:t>
      </w:r>
      <w:r w:rsidR="0020233F" w:rsidRPr="00236854">
        <w:t xml:space="preserve">0 </w:t>
      </w:r>
    </w:p>
    <w:p w:rsidR="003C7BFF" w:rsidRPr="00236854" w:rsidRDefault="00CB5667" w:rsidP="003C7BFF">
      <w:pPr>
        <w:numPr>
          <w:ilvl w:val="0"/>
          <w:numId w:val="7"/>
        </w:numPr>
        <w:spacing w:line="360" w:lineRule="auto"/>
        <w:jc w:val="both"/>
      </w:pPr>
      <w:r w:rsidRPr="00236854">
        <w:t>p</w:t>
      </w:r>
      <w:r w:rsidR="003C7BFF" w:rsidRPr="00236854">
        <w:t>ołączenie rurociągu w obudowie studni z rurociągiem tłocznym PE – złącze PE/stal kołnierzowe, PE100, o średnicy DN1</w:t>
      </w:r>
      <w:r w:rsidRPr="00236854">
        <w:t>6</w:t>
      </w:r>
      <w:r w:rsidR="0020233F" w:rsidRPr="00236854">
        <w:t xml:space="preserve">0; </w:t>
      </w:r>
    </w:p>
    <w:p w:rsidR="003C7BFF" w:rsidRPr="00236854" w:rsidRDefault="00CB5667" w:rsidP="003C7BFF">
      <w:pPr>
        <w:numPr>
          <w:ilvl w:val="0"/>
          <w:numId w:val="7"/>
        </w:numPr>
        <w:spacing w:line="360" w:lineRule="auto"/>
        <w:jc w:val="both"/>
      </w:pPr>
      <w:r w:rsidRPr="00236854">
        <w:t>w</w:t>
      </w:r>
      <w:r w:rsidR="003C7BFF" w:rsidRPr="00236854">
        <w:t>łączenie do istniejącej technologii stacji SUW poprzez trójnik wykonany ze stali nierdzewnej z wyposażeniem tak jak dla istniejących studni SW1</w:t>
      </w:r>
      <w:r w:rsidRPr="00236854">
        <w:t>,</w:t>
      </w:r>
      <w:r w:rsidR="003C7BFF" w:rsidRPr="00236854">
        <w:t xml:space="preserve"> SW2</w:t>
      </w:r>
      <w:r w:rsidRPr="00236854">
        <w:t>, SW3</w:t>
      </w:r>
      <w:r w:rsidR="0020233F" w:rsidRPr="00236854">
        <w:t xml:space="preserve"> </w:t>
      </w:r>
    </w:p>
    <w:p w:rsidR="00732225" w:rsidRPr="00236854" w:rsidRDefault="00732225" w:rsidP="00732225">
      <w:pPr>
        <w:spacing w:line="360" w:lineRule="auto"/>
        <w:jc w:val="both"/>
      </w:pPr>
    </w:p>
    <w:p w:rsidR="00732225" w:rsidRPr="00236854" w:rsidRDefault="00732225" w:rsidP="00732225">
      <w:pPr>
        <w:spacing w:line="360" w:lineRule="auto"/>
        <w:jc w:val="both"/>
      </w:pPr>
      <w:r w:rsidRPr="00236854">
        <w:t xml:space="preserve">W ramach budowy studni </w:t>
      </w:r>
      <w:r w:rsidR="00CB5667" w:rsidRPr="00236854">
        <w:t xml:space="preserve">SW5 (Etap 1) </w:t>
      </w:r>
      <w:r w:rsidRPr="00236854">
        <w:t xml:space="preserve"> należy wykonać:</w:t>
      </w:r>
    </w:p>
    <w:p w:rsidR="00CB5667" w:rsidRPr="00236854" w:rsidRDefault="00CB5667" w:rsidP="00CB5667">
      <w:pPr>
        <w:numPr>
          <w:ilvl w:val="0"/>
          <w:numId w:val="7"/>
        </w:numPr>
        <w:spacing w:line="360" w:lineRule="auto"/>
        <w:jc w:val="both"/>
      </w:pPr>
      <w:r w:rsidRPr="00236854">
        <w:t xml:space="preserve">nowy rurociąg tłoczny pompy głębinowej, o średnicy DN160 i długości ok. </w:t>
      </w:r>
      <w:r w:rsidR="005F334D" w:rsidRPr="00236854">
        <w:t>28,5</w:t>
      </w:r>
      <w:r w:rsidRPr="00236854">
        <w:t xml:space="preserve"> m </w:t>
      </w:r>
    </w:p>
    <w:p w:rsidR="00CB5667" w:rsidRPr="00236854" w:rsidRDefault="00CB5667" w:rsidP="00CB5667">
      <w:pPr>
        <w:numPr>
          <w:ilvl w:val="0"/>
          <w:numId w:val="7"/>
        </w:numPr>
        <w:spacing w:line="360" w:lineRule="auto"/>
        <w:jc w:val="both"/>
      </w:pPr>
      <w:r w:rsidRPr="00236854">
        <w:t xml:space="preserve">połączenie rurociągu z obudową nadziemną wykonać jako kołnierzowe- kołnierze płaskie PN10 DN150 </w:t>
      </w:r>
    </w:p>
    <w:p w:rsidR="00CB5667" w:rsidRPr="00236854" w:rsidRDefault="00CB5667" w:rsidP="00CB5667">
      <w:pPr>
        <w:numPr>
          <w:ilvl w:val="0"/>
          <w:numId w:val="7"/>
        </w:numPr>
        <w:spacing w:line="360" w:lineRule="auto"/>
        <w:jc w:val="both"/>
      </w:pPr>
      <w:r w:rsidRPr="00236854">
        <w:t xml:space="preserve">połączenie rurociągu w obudowie studni z rurociągiem tłocznym PE – złącze PE/stal kołnierzowe, PE100, o średnicy DN160; </w:t>
      </w:r>
    </w:p>
    <w:p w:rsidR="00CB5667" w:rsidRPr="00236854" w:rsidRDefault="00CB5667" w:rsidP="00CB5667">
      <w:pPr>
        <w:numPr>
          <w:ilvl w:val="0"/>
          <w:numId w:val="7"/>
        </w:numPr>
        <w:spacing w:line="360" w:lineRule="auto"/>
        <w:jc w:val="both"/>
      </w:pPr>
      <w:r w:rsidRPr="00236854">
        <w:t xml:space="preserve">włączenie do projektowanego rurociągu DN160 poprzez trójnik żeliwny DN 150/150/150, należy również wykonać dwie zasuwy DN150 zgodnie z załącznikiem graficznym. </w:t>
      </w:r>
    </w:p>
    <w:p w:rsidR="007635B7" w:rsidRPr="00236854" w:rsidRDefault="007635B7" w:rsidP="007635B7">
      <w:pPr>
        <w:spacing w:line="360" w:lineRule="auto"/>
        <w:ind w:left="360"/>
        <w:jc w:val="both"/>
      </w:pPr>
    </w:p>
    <w:p w:rsidR="003C7BFF" w:rsidRPr="00236854" w:rsidRDefault="003C7BFF" w:rsidP="003C7BFF">
      <w:pPr>
        <w:spacing w:line="360" w:lineRule="auto"/>
        <w:jc w:val="both"/>
        <w:rPr>
          <w:b/>
          <w:u w:val="single"/>
        </w:rPr>
      </w:pPr>
      <w:r w:rsidRPr="00236854">
        <w:rPr>
          <w:b/>
          <w:u w:val="single"/>
        </w:rPr>
        <w:t>Rury PE100 RC</w:t>
      </w:r>
    </w:p>
    <w:p w:rsidR="003C7BFF" w:rsidRPr="00236854" w:rsidRDefault="003C7BFF" w:rsidP="00CB5667">
      <w:pPr>
        <w:spacing w:line="360" w:lineRule="auto"/>
        <w:ind w:firstLine="708"/>
        <w:jc w:val="both"/>
      </w:pPr>
      <w:r w:rsidRPr="00236854">
        <w:t>Dwuścienna rura ciśnieniowa z polietylenu PE 100RC z zewnętrzną, gładką warstwą ochronną PE100RC odporną na powolny wzrost pęknięć i obciążenia punktowe.</w:t>
      </w:r>
    </w:p>
    <w:p w:rsidR="003C7BFF" w:rsidRPr="00236854" w:rsidRDefault="003C7BFF" w:rsidP="003C7BFF">
      <w:pPr>
        <w:spacing w:line="360" w:lineRule="auto"/>
        <w:jc w:val="both"/>
      </w:pPr>
      <w:r w:rsidRPr="00236854">
        <w:t>Zastosować rury przeznaczone do budowy sieci ciśnieniowych wodociągowych oraz kanalizacyjnych w gruncie rodzimym bez stosowania podsypki i obsypki oraz przeznaczone do stosowania w technologii bezwykopowej.</w:t>
      </w:r>
    </w:p>
    <w:p w:rsidR="003C7BFF" w:rsidRPr="00236854" w:rsidRDefault="003C7BFF" w:rsidP="00CB5667">
      <w:pPr>
        <w:spacing w:line="360" w:lineRule="auto"/>
        <w:ind w:firstLine="708"/>
        <w:jc w:val="both"/>
      </w:pPr>
      <w:r w:rsidRPr="00236854">
        <w:t xml:space="preserve">Średnice zewnętrzne rur zgodne z normą PN-EN 12201-2+A1:2013-12 umożliwiające bezpośrednie zgrzewanie doczołowe, za pomocą kształtek elektrooporowych oraz segmentowych, bez zdejmowania warstwy ochronnej. </w:t>
      </w:r>
    </w:p>
    <w:p w:rsidR="003C7BFF" w:rsidRPr="00236854" w:rsidRDefault="003C7BFF" w:rsidP="003C7BFF">
      <w:pPr>
        <w:spacing w:line="360" w:lineRule="auto"/>
        <w:jc w:val="both"/>
      </w:pPr>
    </w:p>
    <w:p w:rsidR="003C7BFF" w:rsidRPr="00236854" w:rsidRDefault="003C7BFF" w:rsidP="003C7BFF">
      <w:pPr>
        <w:pStyle w:val="StylStylNagwek7Interlinia15wierszaComicSansMS"/>
        <w:numPr>
          <w:ilvl w:val="2"/>
          <w:numId w:val="14"/>
        </w:numPr>
        <w:spacing w:before="0" w:after="0"/>
        <w:rPr>
          <w:rFonts w:ascii="Trebuchet MS" w:hAnsi="Trebuchet MS"/>
        </w:rPr>
      </w:pPr>
      <w:bookmarkStart w:id="16" w:name="_Toc508886719"/>
      <w:bookmarkStart w:id="17" w:name="_Toc90897716"/>
      <w:bookmarkStart w:id="18" w:name="_Toc196209120"/>
      <w:r w:rsidRPr="00236854">
        <w:rPr>
          <w:rFonts w:ascii="Trebuchet MS" w:hAnsi="Trebuchet MS"/>
        </w:rPr>
        <w:t>Obudowa studni</w:t>
      </w:r>
      <w:bookmarkEnd w:id="16"/>
      <w:bookmarkEnd w:id="17"/>
      <w:bookmarkEnd w:id="18"/>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Obudowa wykonana z laminatu poliestrowo- szklanego zapewnia dużą wytrzymałość, przy stosunkowo niskiej masie.</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Termoizolacyjne obudowy studni głębinowych pozwalają na eliminację efektu przemarzania. Konstrukcja obudowy zapewnia łatwy dostęp do armatury, a także umożliwia utrzymanie obudowy w określonych standardach czystości.  Wokół obudowy należy wykonać opaskę z kostki bukowej. </w:t>
      </w:r>
    </w:p>
    <w:p w:rsidR="003C7BFF" w:rsidRPr="00236854" w:rsidRDefault="003C7BFF" w:rsidP="003C7BFF">
      <w:pPr>
        <w:pStyle w:val="Bezodstpw"/>
        <w:spacing w:line="360" w:lineRule="auto"/>
        <w:jc w:val="both"/>
        <w:rPr>
          <w:rFonts w:ascii="Trebuchet MS" w:hAnsi="Trebuchet MS"/>
          <w:b/>
          <w:sz w:val="20"/>
          <w:szCs w:val="20"/>
        </w:rPr>
      </w:pPr>
      <w:bookmarkStart w:id="19" w:name="_Toc497737757"/>
      <w:r w:rsidRPr="00236854">
        <w:rPr>
          <w:rFonts w:ascii="Trebuchet MS" w:hAnsi="Trebuchet MS"/>
          <w:b/>
          <w:sz w:val="20"/>
          <w:szCs w:val="20"/>
        </w:rPr>
        <w:t>ELEMENTY SKŁADOWE OBUDOWY:</w:t>
      </w:r>
      <w:bookmarkEnd w:id="19"/>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Projektowana obudowa powinna zawierać armaturę i rurociągi wykonane ze stali ocynkowanej DN1</w:t>
      </w:r>
      <w:r w:rsidR="00CB5667" w:rsidRPr="00236854">
        <w:rPr>
          <w:rFonts w:ascii="Trebuchet MS" w:hAnsi="Trebuchet MS"/>
          <w:sz w:val="20"/>
          <w:szCs w:val="20"/>
        </w:rPr>
        <w:t>5</w:t>
      </w:r>
      <w:r w:rsidRPr="00236854">
        <w:rPr>
          <w:rFonts w:ascii="Trebuchet MS" w:hAnsi="Trebuchet MS"/>
          <w:sz w:val="20"/>
          <w:szCs w:val="20"/>
        </w:rPr>
        <w:t>0.</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Obudowa wyposażona jest w:</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Odcinki rurociągu ze stali ocynkowanej</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Kolano hamburskie ze stali ocynkowanej</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Przepustnica zaporowa bezkołnierzowa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lastRenderedPageBreak/>
        <w:t>- Zawór czerpalny służący do poboru próbek DN15, może być również wykorzystywany jako zawór odpowietrzający.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Zawór zwrotny dwuklapowy.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Manometr tarczowy z kurkiem.</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Wodomierz śrubowy MWN  z licznikiem impulsów DN1</w:t>
      </w:r>
      <w:r w:rsidR="00CB5667" w:rsidRPr="00236854">
        <w:rPr>
          <w:rFonts w:ascii="Trebuchet MS" w:hAnsi="Trebuchet MS"/>
          <w:sz w:val="20"/>
          <w:szCs w:val="20"/>
        </w:rPr>
        <w:t>5</w:t>
      </w:r>
      <w:r w:rsidRPr="00236854">
        <w:rPr>
          <w:rFonts w:ascii="Trebuchet MS" w:hAnsi="Trebuchet MS"/>
          <w:sz w:val="20"/>
          <w:szCs w:val="20"/>
        </w:rPr>
        <w:t xml:space="preserve">0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Głowica studni głębinowej ze stali ocynkowanej. Płyta głowicy przymocowana jest do podstawy za pomocą śrub. W przestrzeni między głowicą a podstawą obudowy znajduje się gumowa uszczelka.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Rura tłoczna pompy głębinowej.</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Rura wykorzystywana do pomiaru poziomu wody w studni.</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Rura osłonowa.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Rura wodociągowa. Ocieplenie rury wykonane jest z pianki poliuretanowej. Montaż polega na wsunięciu jej od góry przez otwór wykonany w podstawie obudowy.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 Skrzynka elektryczna z tworzywa sztucznego. Pozwala ona na podłączenie przewodu pompy głębinowej z przewodem zasilającym obudowę, Ponadto skrzynka elektryczna wyposażona jest także w wejście dla jedno- fazowego przewodu do zasilania termostatu o mocy do 0,25 kW i gniazda serwisowego. Przewód termostatu powinien być zabezpieczony wyłącznikiem różnicowo prądowym o prądzie upływu  30 mA. Nastawa temperatury na termostacie powinna wynosić </w:t>
      </w:r>
      <w:smartTag w:uri="urn:schemas-microsoft-com:office:smarttags" w:element="metricconverter">
        <w:smartTagPr>
          <w:attr w:name="ProductID" w:val="11 stopni Celsjusza"/>
        </w:smartTagPr>
        <w:r w:rsidRPr="00236854">
          <w:rPr>
            <w:rFonts w:ascii="Trebuchet MS" w:hAnsi="Trebuchet MS"/>
            <w:sz w:val="20"/>
            <w:szCs w:val="20"/>
          </w:rPr>
          <w:t>11 stopni Celsjusza</w:t>
        </w:r>
      </w:smartTag>
      <w:r w:rsidRPr="00236854">
        <w:rPr>
          <w:rFonts w:ascii="Trebuchet MS" w:hAnsi="Trebuchet MS"/>
          <w:sz w:val="20"/>
          <w:szCs w:val="20"/>
        </w:rPr>
        <w:t>. Pod skrzynka usytuowany jest otwór (w postawie obudowy) przeznaczony do wprowadzania przewodów. Średnica wewnętrzna otworu wynosi 68mm.</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Wspornik kotwiący trwale mocujący armaturę do podstawy obudowy.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 Zawiasy o zmiennej osi obrotu, stal nierdzewna z siłownikiem pneumatycznym. Pokrywa wykonana z laminatu poliestrowo-szklanego (wewnętrzna i zewnętrzna), dodatkowo między warstwami ocieplona </w:t>
      </w:r>
      <w:smartTag w:uri="urn:schemas-microsoft-com:office:smarttags" w:element="metricconverter">
        <w:smartTagPr>
          <w:attr w:name="ProductID" w:val="6 cm"/>
        </w:smartTagPr>
        <w:r w:rsidRPr="00236854">
          <w:rPr>
            <w:rFonts w:ascii="Trebuchet MS" w:hAnsi="Trebuchet MS"/>
            <w:sz w:val="20"/>
            <w:szCs w:val="20"/>
          </w:rPr>
          <w:t>6 cm</w:t>
        </w:r>
      </w:smartTag>
      <w:r w:rsidRPr="00236854">
        <w:rPr>
          <w:rFonts w:ascii="Trebuchet MS" w:hAnsi="Trebuchet MS"/>
          <w:sz w:val="20"/>
          <w:szCs w:val="20"/>
        </w:rPr>
        <w:t xml:space="preserve"> warstwą z pianki poliuretanowej.</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Podstawa obudowy. Szkielet stanowi rama stalowa, szczelnie pokryta powłoką z laminatu poliestrowo-szklanego wnętrze wypełnione pianką poliuretanową.</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Element mocujący zamek obudowy.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Uchwyt służący do podnoszenia pokrywy obudowy.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 Żelbetowy fundament wystający ponad powierzchnię terenu o grubości </w:t>
      </w:r>
      <w:smartTag w:uri="urn:schemas-microsoft-com:office:smarttags" w:element="metricconverter">
        <w:smartTagPr>
          <w:attr w:name="ProductID" w:val="15 cm"/>
        </w:smartTagPr>
        <w:r w:rsidRPr="00236854">
          <w:rPr>
            <w:rFonts w:ascii="Trebuchet MS" w:hAnsi="Trebuchet MS"/>
            <w:sz w:val="20"/>
            <w:szCs w:val="20"/>
          </w:rPr>
          <w:t>15 cm</w:t>
        </w:r>
      </w:smartTag>
      <w:r w:rsidRPr="00236854">
        <w:rPr>
          <w:rFonts w:ascii="Trebuchet MS" w:hAnsi="Trebuchet MS"/>
          <w:sz w:val="20"/>
          <w:szCs w:val="20"/>
        </w:rPr>
        <w:t xml:space="preserve">. Minimalne wymiary fundamentu to  ok. 1865x1320 mm. Fundament należy wyposażyć w otwory na rurociąg tłoczny i przewody zasilające. Szalunek do tych otworów można wykonać np. z rur PVC. Odległość osi rury osłonowej studni od osi rury wodociągowej wynosi 645mm. Fundament należy wyposażyć także w cztery aluminiowe uchwyty przeznaczone do przymocowania obudowy do fundamentu. Uchwyty znajdują się w zestawie. Montaż obudowy bez fundamentu jest niedopuszczalny.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W pokrywie obudowy znajduje się zamykany wlot i wylot powietrza. Do obudowy dodawany jest ocynkowany wspornik pokrywy, podtrzymujący pokrywę podczas otwierania.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Obudowa wyposażona jest w zamek ze stali nierdzewnej typ (AISI 304) 1.4301 na klucz trójkątny, umożliwiający zamknięcie pokrywy, zabezpieczający przed dostaniem się do wnętrza obudowy osób nieupoważnionych.</w:t>
      </w:r>
    </w:p>
    <w:p w:rsidR="000251BF" w:rsidRDefault="000251BF" w:rsidP="003C7BFF">
      <w:pPr>
        <w:pStyle w:val="Bezodstpw"/>
        <w:spacing w:line="360" w:lineRule="auto"/>
        <w:jc w:val="both"/>
        <w:rPr>
          <w:rFonts w:ascii="Trebuchet MS" w:hAnsi="Trebuchet MS"/>
          <w:b/>
          <w:sz w:val="20"/>
          <w:szCs w:val="20"/>
        </w:rPr>
      </w:pPr>
    </w:p>
    <w:p w:rsidR="000251BF" w:rsidRDefault="000251BF" w:rsidP="003C7BFF">
      <w:pPr>
        <w:pStyle w:val="Bezodstpw"/>
        <w:spacing w:line="360" w:lineRule="auto"/>
        <w:jc w:val="both"/>
        <w:rPr>
          <w:rFonts w:ascii="Trebuchet MS" w:hAnsi="Trebuchet MS"/>
          <w:b/>
          <w:sz w:val="20"/>
          <w:szCs w:val="20"/>
        </w:rPr>
      </w:pPr>
    </w:p>
    <w:p w:rsidR="003C7BFF" w:rsidRPr="00236854" w:rsidRDefault="003C7BFF" w:rsidP="003C7BFF">
      <w:pPr>
        <w:pStyle w:val="Bezodstpw"/>
        <w:spacing w:line="360" w:lineRule="auto"/>
        <w:jc w:val="both"/>
        <w:rPr>
          <w:rFonts w:ascii="Trebuchet MS" w:hAnsi="Trebuchet MS"/>
          <w:b/>
          <w:sz w:val="20"/>
          <w:szCs w:val="20"/>
        </w:rPr>
      </w:pPr>
      <w:r w:rsidRPr="00236854">
        <w:rPr>
          <w:rFonts w:ascii="Trebuchet MS" w:hAnsi="Trebuchet MS"/>
          <w:b/>
          <w:sz w:val="20"/>
          <w:szCs w:val="20"/>
        </w:rPr>
        <w:lastRenderedPageBreak/>
        <w:t>Montaż obudowy</w:t>
      </w:r>
    </w:p>
    <w:p w:rsidR="003C7BFF" w:rsidRPr="00236854" w:rsidRDefault="003C7BFF" w:rsidP="003C7BFF">
      <w:pPr>
        <w:pStyle w:val="Bezodstpw"/>
        <w:spacing w:line="360" w:lineRule="auto"/>
        <w:jc w:val="both"/>
        <w:rPr>
          <w:rFonts w:ascii="Trebuchet MS" w:hAnsi="Trebuchet MS"/>
          <w:sz w:val="20"/>
          <w:szCs w:val="20"/>
        </w:rPr>
      </w:pPr>
      <w:bookmarkStart w:id="20" w:name="_Hlk90913035"/>
      <w:r w:rsidRPr="00236854">
        <w:rPr>
          <w:rFonts w:ascii="Trebuchet MS" w:hAnsi="Trebuchet MS"/>
          <w:sz w:val="20"/>
          <w:szCs w:val="20"/>
        </w:rPr>
        <w:t xml:space="preserve">Montaż obudowy studni głębinowej należy rozpocząć od wykonania żelbetowego fundamentu w postaci wylewki. Fundament powinien mieć grubość </w:t>
      </w:r>
      <w:smartTag w:uri="urn:schemas-microsoft-com:office:smarttags" w:element="metricconverter">
        <w:smartTagPr>
          <w:attr w:name="ProductID" w:val="15 cm"/>
        </w:smartTagPr>
        <w:r w:rsidRPr="00236854">
          <w:rPr>
            <w:rFonts w:ascii="Trebuchet MS" w:hAnsi="Trebuchet MS"/>
            <w:sz w:val="20"/>
            <w:szCs w:val="20"/>
          </w:rPr>
          <w:t>15 cm</w:t>
        </w:r>
      </w:smartTag>
      <w:r w:rsidRPr="00236854">
        <w:rPr>
          <w:rFonts w:ascii="Trebuchet MS" w:hAnsi="Trebuchet MS"/>
          <w:sz w:val="20"/>
          <w:szCs w:val="20"/>
        </w:rPr>
        <w:t>. W miejscu posadowienia fundamentu należy wymienić grunt do głębokości warstwy przemarzania warstwą zagęszczonego piasku o stopni</w:t>
      </w:r>
      <w:r w:rsidR="004B24F2" w:rsidRPr="00236854">
        <w:rPr>
          <w:rFonts w:ascii="Trebuchet MS" w:hAnsi="Trebuchet MS"/>
          <w:sz w:val="20"/>
          <w:szCs w:val="20"/>
        </w:rPr>
        <w:t xml:space="preserve">u zagęszczenia Id=0,9. </w:t>
      </w:r>
      <w:r w:rsidRPr="00236854">
        <w:rPr>
          <w:rFonts w:ascii="Trebuchet MS" w:hAnsi="Trebuchet MS"/>
          <w:sz w:val="20"/>
          <w:szCs w:val="20"/>
        </w:rPr>
        <w:t>Zalecane jest przed wylaniem fundamentu na odcinku podejścia rury wodociągowej osadzenie króćca np. z rury PVC w celu łatwiejszego wsunięcia ocieplenia.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Sprawdzić kąt pomiędzy osią rury osłonowej studni a wylanym fundamentem. Kąt powinien wynosić 90 stopni.</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Po ustawieniu obudowy na fundamencie (odcinek rury wodociągowej w jednym otworze, natomiast odcinek rury osłonowej studni w drugim otworze pod głowicą) należy wykręcić śruby służące do przenoszenia obudowy. Obudowę przykręcić do aluminiowych uchwytów. Szczelinę pomiędzy obudową a fundamentem wypełnić masą uszczelniającą na bazie silikonu.  Podłączyć instalację hydrauliczną i elektryczną.</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Po zakończeniu prac instalacyjnych należy zamknąć obudowę na zamek znajdujący  się w pokrywie. </w:t>
      </w:r>
    </w:p>
    <w:p w:rsidR="004B24F2" w:rsidRPr="00236854" w:rsidRDefault="004B24F2" w:rsidP="00564FF5">
      <w:pPr>
        <w:pStyle w:val="Bezodstpw"/>
        <w:spacing w:line="360" w:lineRule="auto"/>
        <w:jc w:val="both"/>
        <w:rPr>
          <w:rFonts w:ascii="Trebuchet MS" w:hAnsi="Trebuchet MS"/>
          <w:sz w:val="20"/>
          <w:szCs w:val="20"/>
        </w:rPr>
      </w:pPr>
    </w:p>
    <w:p w:rsidR="004B24F2" w:rsidRPr="00236854" w:rsidRDefault="00564FF5" w:rsidP="00564FF5">
      <w:pPr>
        <w:spacing w:line="360" w:lineRule="auto"/>
        <w:rPr>
          <w:b/>
          <w:u w:val="single"/>
        </w:rPr>
      </w:pPr>
      <w:bookmarkStart w:id="21" w:name="_Toc90897717"/>
      <w:bookmarkEnd w:id="20"/>
      <w:r w:rsidRPr="00236854">
        <w:rPr>
          <w:b/>
          <w:u w:val="single"/>
        </w:rPr>
        <w:t xml:space="preserve">Istniejąca </w:t>
      </w:r>
      <w:r w:rsidR="003C7BFF" w:rsidRPr="00236854">
        <w:rPr>
          <w:b/>
          <w:u w:val="single"/>
        </w:rPr>
        <w:t>sprężark</w:t>
      </w:r>
      <w:bookmarkEnd w:id="21"/>
      <w:r w:rsidRPr="00236854">
        <w:rPr>
          <w:b/>
          <w:u w:val="single"/>
        </w:rPr>
        <w:t>a</w:t>
      </w:r>
    </w:p>
    <w:p w:rsidR="00B2373E" w:rsidRPr="00236854" w:rsidRDefault="00B2373E" w:rsidP="00564FF5">
      <w:pPr>
        <w:spacing w:line="360" w:lineRule="auto"/>
        <w:jc w:val="both"/>
      </w:pPr>
      <w:r w:rsidRPr="00236854">
        <w:t>Istniejący układ uzdatniania wody posiada dwie sprężarki tłokowe bezolejowe z funkcją automatycznego restartu, ze zbiornikiem 250l o parametrach pracy:</w:t>
      </w:r>
    </w:p>
    <w:p w:rsidR="00B2373E" w:rsidRPr="00236854" w:rsidRDefault="00B2373E" w:rsidP="00B2373E">
      <w:pPr>
        <w:pStyle w:val="StylPogrubieniePrzed12ptPo3pt"/>
        <w:numPr>
          <w:ilvl w:val="0"/>
          <w:numId w:val="6"/>
        </w:numPr>
        <w:spacing w:line="300" w:lineRule="exact"/>
        <w:ind w:left="284" w:hanging="284"/>
        <w:jc w:val="both"/>
      </w:pPr>
      <w:r w:rsidRPr="00236854">
        <w:t>Q1=15 m³/h;</w:t>
      </w:r>
    </w:p>
    <w:p w:rsidR="00B2373E" w:rsidRPr="00236854" w:rsidRDefault="00B2373E" w:rsidP="00B2373E">
      <w:pPr>
        <w:pStyle w:val="StylPogrubieniePrzed12ptPo3pt"/>
        <w:numPr>
          <w:ilvl w:val="0"/>
          <w:numId w:val="6"/>
        </w:numPr>
        <w:spacing w:line="300" w:lineRule="exact"/>
        <w:ind w:left="284" w:hanging="284"/>
        <w:jc w:val="both"/>
      </w:pPr>
      <w:r w:rsidRPr="00236854">
        <w:t xml:space="preserve">p = 0,8MPa;  </w:t>
      </w:r>
    </w:p>
    <w:p w:rsidR="00B2373E" w:rsidRPr="00236854" w:rsidRDefault="00B2373E" w:rsidP="00B2373E">
      <w:pPr>
        <w:pStyle w:val="StylPogrubieniePrzed12ptPo3pt"/>
        <w:numPr>
          <w:ilvl w:val="0"/>
          <w:numId w:val="6"/>
        </w:numPr>
        <w:spacing w:line="300" w:lineRule="exact"/>
        <w:ind w:left="284" w:hanging="284"/>
        <w:jc w:val="both"/>
      </w:pPr>
      <w:r w:rsidRPr="00236854">
        <w:t>P=  2,4kW.</w:t>
      </w:r>
    </w:p>
    <w:p w:rsidR="00B2373E" w:rsidRPr="00236854" w:rsidRDefault="00B2373E" w:rsidP="003C7BFF">
      <w:pPr>
        <w:pStyle w:val="Bezodstpw"/>
        <w:spacing w:line="360" w:lineRule="auto"/>
        <w:jc w:val="both"/>
        <w:rPr>
          <w:rFonts w:ascii="Trebuchet MS" w:hAnsi="Trebuchet MS"/>
          <w:sz w:val="20"/>
          <w:szCs w:val="20"/>
        </w:rPr>
      </w:pPr>
    </w:p>
    <w:p w:rsidR="003C7BFF" w:rsidRPr="00236854" w:rsidRDefault="003C7BFF" w:rsidP="003C7BFF">
      <w:pPr>
        <w:pStyle w:val="StylStylNagwek7Interlinia15wierszaComicSansMS"/>
        <w:numPr>
          <w:ilvl w:val="1"/>
          <w:numId w:val="3"/>
        </w:numPr>
        <w:spacing w:before="0" w:after="0"/>
        <w:rPr>
          <w:rFonts w:ascii="Trebuchet MS" w:hAnsi="Trebuchet MS"/>
        </w:rPr>
      </w:pPr>
      <w:bookmarkStart w:id="22" w:name="_Toc508886720"/>
      <w:bookmarkStart w:id="23" w:name="_Toc90897718"/>
      <w:bookmarkStart w:id="24" w:name="_Toc196209121"/>
      <w:r w:rsidRPr="00236854">
        <w:rPr>
          <w:rFonts w:ascii="Trebuchet MS" w:hAnsi="Trebuchet MS"/>
        </w:rPr>
        <w:t>Roboty ziemne</w:t>
      </w:r>
      <w:bookmarkEnd w:id="22"/>
      <w:bookmarkEnd w:id="23"/>
      <w:bookmarkEnd w:id="24"/>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Roboty ziemne wykonywać sposobem mechanicznym i ręcznym. Szczególną uwagę zwrócić na   prace przy istniejącym uzbrojeniu:  wodociąg, kable energetyczne, w tym miejscu roboty ziemne należy wykonać ręcznie.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Roboty ziemne prowadzić zgodnie z obowiązującymi przepisami BHP. Zasypywanie wykopu do 20cm ponad wierzchnią część rury należy wykonać piaskiem bez kamieni z jednoczesnym ubijaniem </w:t>
      </w:r>
      <w:r w:rsidRPr="00236854">
        <w:rPr>
          <w:rFonts w:ascii="Trebuchet MS" w:hAnsi="Trebuchet MS"/>
          <w:sz w:val="20"/>
          <w:szCs w:val="20"/>
        </w:rPr>
        <w:br/>
        <w:t>i stabilizowaniem ziemi. Wykopy otwarte pod ułożenie przewodów należy wykonać zgodnie</w:t>
      </w:r>
      <w:r w:rsidR="004B24F2" w:rsidRPr="00236854">
        <w:rPr>
          <w:rFonts w:ascii="Trebuchet MS" w:hAnsi="Trebuchet MS"/>
          <w:sz w:val="20"/>
          <w:szCs w:val="20"/>
        </w:rPr>
        <w:br/>
        <w:t>wg PN-B-10736 oraz PN-EN 1610</w:t>
      </w:r>
      <w:r w:rsidRPr="00236854">
        <w:rPr>
          <w:rFonts w:ascii="Trebuchet MS" w:hAnsi="Trebuchet MS"/>
          <w:sz w:val="20"/>
          <w:szCs w:val="20"/>
        </w:rPr>
        <w:t xml:space="preserve">.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Roboty ziemne w zależności od warunków gruntowo</w:t>
      </w:r>
      <w:r w:rsidRPr="00236854">
        <w:rPr>
          <w:rFonts w:ascii="Trebuchet MS" w:hAnsi="Trebuchet MS"/>
          <w:sz w:val="20"/>
          <w:szCs w:val="20"/>
        </w:rPr>
        <w:sym w:font="Symbol" w:char="F02D"/>
      </w:r>
      <w:r w:rsidRPr="00236854">
        <w:rPr>
          <w:rFonts w:ascii="Trebuchet MS" w:hAnsi="Trebuchet MS"/>
          <w:sz w:val="20"/>
          <w:szCs w:val="20"/>
        </w:rPr>
        <w:t>wodnych, głębokości przewodu</w:t>
      </w:r>
      <w:r w:rsidRPr="00236854">
        <w:rPr>
          <w:rFonts w:ascii="Trebuchet MS" w:hAnsi="Trebuchet MS"/>
          <w:sz w:val="20"/>
          <w:szCs w:val="20"/>
        </w:rPr>
        <w:br/>
        <w:t>i technologii układania prowadzić w wykopach otwartych szerokoprzestrzennych z odpowiednim do kategorii gruntu nachyleniem skarp lub wąskoprzestrzennych z zabezpieczeniem zgodnie z BN-83/8836-02. Szerokość dna wykopu nieodeskowanego dla jednego rurociągu o średnicy DN110÷250 powinna wynosić 0,5÷0,7m, dla wykopu odeskowanego 0,7÷0,9m. Dla wykopu powyżej 4m głębokości min s</w:t>
      </w:r>
      <w:r w:rsidR="004B24F2" w:rsidRPr="00236854">
        <w:rPr>
          <w:rFonts w:ascii="Trebuchet MS" w:hAnsi="Trebuchet MS"/>
          <w:sz w:val="20"/>
          <w:szCs w:val="20"/>
        </w:rPr>
        <w:t>zerokość wynosi 1,00m</w:t>
      </w:r>
      <w:r w:rsidRPr="00236854">
        <w:rPr>
          <w:rFonts w:ascii="Trebuchet MS" w:hAnsi="Trebuchet MS"/>
          <w:sz w:val="20"/>
          <w:szCs w:val="20"/>
        </w:rPr>
        <w:t>. Projektowane zabezpieczenie wykopu do 5m w systemie PODLASIE 1, PODLASIE 3. Wykonując prace ziemne należy zwracać szczególną uwagę by nie dopuścić do uplastycznienia gruntów spoistych. W tym celu dla odmiennych warunków gruntowo</w:t>
      </w:r>
      <w:r w:rsidRPr="00236854">
        <w:rPr>
          <w:rFonts w:ascii="Trebuchet MS" w:hAnsi="Trebuchet MS"/>
          <w:sz w:val="20"/>
          <w:szCs w:val="20"/>
        </w:rPr>
        <w:sym w:font="Symbol" w:char="F02D"/>
      </w:r>
      <w:r w:rsidRPr="00236854">
        <w:rPr>
          <w:rFonts w:ascii="Trebuchet MS" w:hAnsi="Trebuchet MS"/>
          <w:sz w:val="20"/>
          <w:szCs w:val="20"/>
        </w:rPr>
        <w:t xml:space="preserve">wodnych, w miejscach potencjalnego występowania wód gruntowych w obrębie wykopów należy wykonać system odwodnienia na czas robót montażowych np. metodą powierzchniowego odwadniania za </w:t>
      </w:r>
      <w:r w:rsidRPr="00236854">
        <w:rPr>
          <w:rFonts w:ascii="Trebuchet MS" w:hAnsi="Trebuchet MS"/>
          <w:sz w:val="20"/>
          <w:szCs w:val="20"/>
        </w:rPr>
        <w:lastRenderedPageBreak/>
        <w:t xml:space="preserve">pomocą pompowania. Ilość godzin pompowania winna być potwierdzana na bieżąco przez nadzór inwestorski. W przypadku lokalnie mogących wystąpić gruntów organicznych </w:t>
      </w:r>
      <w:r w:rsidRPr="00236854">
        <w:rPr>
          <w:rFonts w:ascii="Trebuchet MS" w:hAnsi="Trebuchet MS"/>
          <w:sz w:val="20"/>
          <w:szCs w:val="20"/>
        </w:rPr>
        <w:sym w:font="Symbol" w:char="F02D"/>
      </w:r>
      <w:r w:rsidRPr="00236854">
        <w:rPr>
          <w:rFonts w:ascii="Trebuchet MS" w:hAnsi="Trebuchet MS"/>
          <w:sz w:val="20"/>
          <w:szCs w:val="20"/>
        </w:rPr>
        <w:t xml:space="preserve"> torfów i namułów należy wykonać ich wymianę oraz wzmocnienia podłoża wg części graficznej opracowania. Jeżeli wykop osiągnie głębokość większą niż 1m od poziomu terenu należy wykonać bezpieczne zejście (wyjście) dla pracowników przez wykonanie schodów o szerokości 0,70m w ścianie wykopu o nachyleniu max </w:t>
      </w:r>
      <w:smartTag w:uri="urn:schemas-microsoft-com:office:smarttags" w:element="metricconverter">
        <w:smartTagPr>
          <w:attr w:name="ProductID" w:val="45 st"/>
        </w:smartTagPr>
        <w:r w:rsidRPr="00236854">
          <w:rPr>
            <w:rFonts w:ascii="Trebuchet MS" w:hAnsi="Trebuchet MS"/>
            <w:sz w:val="20"/>
            <w:szCs w:val="20"/>
          </w:rPr>
          <w:t>45 st</w:t>
        </w:r>
      </w:smartTag>
      <w:r w:rsidRPr="00236854">
        <w:rPr>
          <w:rFonts w:ascii="Trebuchet MS" w:hAnsi="Trebuchet MS"/>
          <w:sz w:val="20"/>
          <w:szCs w:val="20"/>
        </w:rPr>
        <w:t xml:space="preserve">. lub stosować drabinki o nachyleniu max </w:t>
      </w:r>
      <w:smartTag w:uri="urn:schemas-microsoft-com:office:smarttags" w:element="metricconverter">
        <w:smartTagPr>
          <w:attr w:name="ProductID" w:val="42 st"/>
        </w:smartTagPr>
        <w:r w:rsidRPr="00236854">
          <w:rPr>
            <w:rFonts w:ascii="Trebuchet MS" w:hAnsi="Trebuchet MS"/>
            <w:sz w:val="20"/>
            <w:szCs w:val="20"/>
          </w:rPr>
          <w:t>42 st</w:t>
        </w:r>
      </w:smartTag>
      <w:r w:rsidRPr="00236854">
        <w:rPr>
          <w:rFonts w:ascii="Trebuchet MS" w:hAnsi="Trebuchet MS"/>
          <w:sz w:val="20"/>
          <w:szCs w:val="20"/>
        </w:rPr>
        <w:t>. W wykopie należy wykonać dwa wyjścia z dwóch stron w przeciwnych kierunkach, jeżeli długość wykopu przekracza 20m. Odległość między zejściami (wyjściami) do wykopu nie powinna przekraczać 20m. W odległości mniejszej niż 0,5m od istniejącej instalacji, roboty należy prowadzić ręcznie. Zabronione jest składowanie urobku i rur:</w:t>
      </w:r>
    </w:p>
    <w:p w:rsidR="004B24F2" w:rsidRPr="00236854" w:rsidRDefault="003C7BFF" w:rsidP="003C7BFF">
      <w:pPr>
        <w:pStyle w:val="Bezodstpw"/>
        <w:numPr>
          <w:ilvl w:val="0"/>
          <w:numId w:val="19"/>
        </w:numPr>
        <w:spacing w:line="360" w:lineRule="auto"/>
        <w:jc w:val="both"/>
        <w:rPr>
          <w:rFonts w:ascii="Trebuchet MS" w:hAnsi="Trebuchet MS"/>
          <w:sz w:val="20"/>
          <w:szCs w:val="20"/>
        </w:rPr>
      </w:pPr>
      <w:r w:rsidRPr="00236854">
        <w:rPr>
          <w:rFonts w:ascii="Trebuchet MS" w:hAnsi="Trebuchet MS"/>
          <w:sz w:val="20"/>
          <w:szCs w:val="20"/>
        </w:rPr>
        <w:t xml:space="preserve">W odległości mniejszej niż 1,0m dla urobku i </w:t>
      </w:r>
      <w:smartTag w:uri="urn:schemas-microsoft-com:office:smarttags" w:element="metricconverter">
        <w:smartTagPr>
          <w:attr w:name="ProductID" w:val="2,5 m"/>
        </w:smartTagPr>
        <w:r w:rsidRPr="00236854">
          <w:rPr>
            <w:rFonts w:ascii="Trebuchet MS" w:hAnsi="Trebuchet MS"/>
            <w:sz w:val="20"/>
            <w:szCs w:val="20"/>
          </w:rPr>
          <w:t>2,5 m</w:t>
        </w:r>
      </w:smartTag>
      <w:r w:rsidRPr="00236854">
        <w:rPr>
          <w:rFonts w:ascii="Trebuchet MS" w:hAnsi="Trebuchet MS"/>
          <w:sz w:val="20"/>
          <w:szCs w:val="20"/>
        </w:rPr>
        <w:t xml:space="preserve"> dla rur od krawędzi wykopu, jeżeli ściany jego są obudowane.</w:t>
      </w:r>
    </w:p>
    <w:p w:rsidR="003C7BFF" w:rsidRPr="00236854" w:rsidRDefault="003C7BFF" w:rsidP="003C7BFF">
      <w:pPr>
        <w:pStyle w:val="Bezodstpw"/>
        <w:numPr>
          <w:ilvl w:val="0"/>
          <w:numId w:val="19"/>
        </w:numPr>
        <w:spacing w:line="360" w:lineRule="auto"/>
        <w:jc w:val="both"/>
        <w:rPr>
          <w:rFonts w:ascii="Trebuchet MS" w:hAnsi="Trebuchet MS"/>
          <w:sz w:val="20"/>
          <w:szCs w:val="20"/>
        </w:rPr>
      </w:pPr>
      <w:r w:rsidRPr="00236854">
        <w:rPr>
          <w:rFonts w:ascii="Trebuchet MS" w:hAnsi="Trebuchet MS"/>
          <w:sz w:val="20"/>
          <w:szCs w:val="20"/>
        </w:rPr>
        <w:t xml:space="preserve">W granicach klina odłamu gruntu, jeżeli ściany wykopu nie są umocnione.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Systemy deskowań “PODLASIE </w:t>
      </w:r>
      <w:smartTag w:uri="urn:schemas-microsoft-com:office:smarttags" w:element="metricconverter">
        <w:smartTagPr>
          <w:attr w:name="ProductID" w:val="1”"/>
        </w:smartTagPr>
        <w:r w:rsidRPr="00236854">
          <w:rPr>
            <w:rFonts w:ascii="Trebuchet MS" w:hAnsi="Trebuchet MS"/>
            <w:sz w:val="20"/>
            <w:szCs w:val="20"/>
          </w:rPr>
          <w:t>1”</w:t>
        </w:r>
      </w:smartTag>
      <w:r w:rsidRPr="00236854">
        <w:rPr>
          <w:rFonts w:ascii="Trebuchet MS" w:hAnsi="Trebuchet MS"/>
          <w:sz w:val="20"/>
          <w:szCs w:val="20"/>
        </w:rPr>
        <w:t xml:space="preserve"> pozwalają wykonywać roboty przy zastosowaniu kroczącego systemu pracy. Systemu ten jest dostosowany konstrukcyjnie do bezpośredniego dociskania płyt deskowania łyżką koparki od góry.</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Zestaw “PODLASIE </w:t>
      </w:r>
      <w:smartTag w:uri="urn:schemas-microsoft-com:office:smarttags" w:element="metricconverter">
        <w:smartTagPr>
          <w:attr w:name="ProductID" w:val="1”"/>
        </w:smartTagPr>
        <w:r w:rsidRPr="00236854">
          <w:rPr>
            <w:rFonts w:ascii="Trebuchet MS" w:hAnsi="Trebuchet MS"/>
            <w:sz w:val="20"/>
            <w:szCs w:val="20"/>
          </w:rPr>
          <w:t>1”</w:t>
        </w:r>
      </w:smartTag>
      <w:r w:rsidRPr="00236854">
        <w:rPr>
          <w:rFonts w:ascii="Trebuchet MS" w:hAnsi="Trebuchet MS"/>
          <w:sz w:val="20"/>
          <w:szCs w:val="20"/>
        </w:rPr>
        <w:t xml:space="preserve"> jest systemem ciężkim, który pozwala zabezpieczać wykopy do głębokości </w:t>
      </w:r>
      <w:smartTag w:uri="urn:schemas-microsoft-com:office:smarttags" w:element="metricconverter">
        <w:smartTagPr>
          <w:attr w:name="ProductID" w:val="500 cm"/>
        </w:smartTagPr>
        <w:r w:rsidRPr="00236854">
          <w:rPr>
            <w:rFonts w:ascii="Trebuchet MS" w:hAnsi="Trebuchet MS"/>
            <w:sz w:val="20"/>
            <w:szCs w:val="20"/>
          </w:rPr>
          <w:t>500 cm</w:t>
        </w:r>
      </w:smartTag>
      <w:r w:rsidRPr="00236854">
        <w:rPr>
          <w:rFonts w:ascii="Trebuchet MS" w:hAnsi="Trebuchet MS"/>
          <w:sz w:val="20"/>
          <w:szCs w:val="20"/>
        </w:rPr>
        <w:t xml:space="preserve"> (przenosi parcie gruntu do 50 KN/m2). W skład zestawu wchodzą płyty podstawowe, płyty uzupełniające, słupy i rozpory. System “PODLASIE </w:t>
      </w:r>
      <w:smartTag w:uri="urn:schemas-microsoft-com:office:smarttags" w:element="metricconverter">
        <w:smartTagPr>
          <w:attr w:name="ProductID" w:val="3”"/>
        </w:smartTagPr>
        <w:r w:rsidRPr="00236854">
          <w:rPr>
            <w:rFonts w:ascii="Trebuchet MS" w:hAnsi="Trebuchet MS"/>
            <w:sz w:val="20"/>
            <w:szCs w:val="20"/>
          </w:rPr>
          <w:t>3”</w:t>
        </w:r>
      </w:smartTag>
      <w:r w:rsidRPr="00236854">
        <w:rPr>
          <w:rFonts w:ascii="Trebuchet MS" w:hAnsi="Trebuchet MS"/>
          <w:sz w:val="20"/>
          <w:szCs w:val="20"/>
        </w:rPr>
        <w:t xml:space="preserve"> jest uzupełnieniem system “PODLASIE </w:t>
      </w:r>
      <w:smartTag w:uri="urn:schemas-microsoft-com:office:smarttags" w:element="metricconverter">
        <w:smartTagPr>
          <w:attr w:name="ProductID" w:val="1”"/>
        </w:smartTagPr>
        <w:r w:rsidRPr="00236854">
          <w:rPr>
            <w:rFonts w:ascii="Trebuchet MS" w:hAnsi="Trebuchet MS"/>
            <w:sz w:val="20"/>
            <w:szCs w:val="20"/>
          </w:rPr>
          <w:t>1”</w:t>
        </w:r>
      </w:smartTag>
      <w:r w:rsidRPr="00236854">
        <w:rPr>
          <w:rFonts w:ascii="Trebuchet MS" w:hAnsi="Trebuchet MS"/>
          <w:sz w:val="20"/>
          <w:szCs w:val="20"/>
        </w:rPr>
        <w:t xml:space="preserve">, ale również może być stosowany samodzielnie. Przeznaczony do zabezpieczania wykopu ziemnego w miejscach rozgałęzień lub krzyżowania się instalacji podziemnych w ciągu liniowym zabezpieczanym przez system “PODLASIE </w:t>
      </w:r>
      <w:smartTag w:uri="urn:schemas-microsoft-com:office:smarttags" w:element="metricconverter">
        <w:smartTagPr>
          <w:attr w:name="ProductID" w:val="1”"/>
        </w:smartTagPr>
        <w:r w:rsidRPr="00236854">
          <w:rPr>
            <w:rFonts w:ascii="Trebuchet MS" w:hAnsi="Trebuchet MS"/>
            <w:sz w:val="20"/>
            <w:szCs w:val="20"/>
          </w:rPr>
          <w:t>1”</w:t>
        </w:r>
      </w:smartTag>
      <w:r w:rsidRPr="00236854">
        <w:rPr>
          <w:rFonts w:ascii="Trebuchet MS" w:hAnsi="Trebuchet MS"/>
          <w:sz w:val="20"/>
          <w:szCs w:val="20"/>
        </w:rPr>
        <w:t xml:space="preserve">. Wykorzystuje słupy i rozpory regulowane systemu “PODLASIE </w:t>
      </w:r>
      <w:smartTag w:uri="urn:schemas-microsoft-com:office:smarttags" w:element="metricconverter">
        <w:smartTagPr>
          <w:attr w:name="ProductID" w:val="1”"/>
        </w:smartTagPr>
        <w:r w:rsidRPr="00236854">
          <w:rPr>
            <w:rFonts w:ascii="Trebuchet MS" w:hAnsi="Trebuchet MS"/>
            <w:sz w:val="20"/>
            <w:szCs w:val="20"/>
          </w:rPr>
          <w:t>1”</w:t>
        </w:r>
      </w:smartTag>
      <w:r w:rsidRPr="00236854">
        <w:rPr>
          <w:rFonts w:ascii="Trebuchet MS" w:hAnsi="Trebuchet MS"/>
          <w:sz w:val="20"/>
          <w:szCs w:val="20"/>
        </w:rPr>
        <w:t xml:space="preserve"> i pozwala zabezpieczyć wykop do głębokości </w:t>
      </w:r>
      <w:smartTag w:uri="urn:schemas-microsoft-com:office:smarttags" w:element="metricconverter">
        <w:smartTagPr>
          <w:attr w:name="ProductID" w:val="500 cm"/>
        </w:smartTagPr>
        <w:r w:rsidRPr="00236854">
          <w:rPr>
            <w:rFonts w:ascii="Trebuchet MS" w:hAnsi="Trebuchet MS"/>
            <w:sz w:val="20"/>
            <w:szCs w:val="20"/>
          </w:rPr>
          <w:t>500 cm</w:t>
        </w:r>
      </w:smartTag>
      <w:r w:rsidRPr="00236854">
        <w:rPr>
          <w:rFonts w:ascii="Trebuchet MS" w:hAnsi="Trebuchet MS"/>
          <w:sz w:val="20"/>
          <w:szCs w:val="20"/>
        </w:rPr>
        <w:t xml:space="preserve">, przy maksymalnym parciu gruntu do 35 kN/m2. </w:t>
      </w:r>
    </w:p>
    <w:p w:rsidR="005F334D" w:rsidRPr="00236854" w:rsidRDefault="005F334D" w:rsidP="005F334D">
      <w:pPr>
        <w:pStyle w:val="StylStylNagwek7Interlinia15wierszaComicSansMS"/>
        <w:numPr>
          <w:ilvl w:val="1"/>
          <w:numId w:val="3"/>
        </w:numPr>
        <w:spacing w:before="0" w:after="0"/>
        <w:rPr>
          <w:rFonts w:ascii="Trebuchet MS" w:hAnsi="Trebuchet MS"/>
        </w:rPr>
      </w:pPr>
      <w:bookmarkStart w:id="25" w:name="_Toc196209122"/>
      <w:r w:rsidRPr="00236854">
        <w:rPr>
          <w:rFonts w:ascii="Trebuchet MS" w:hAnsi="Trebuchet MS"/>
        </w:rPr>
        <w:t>Droga dojazdowa</w:t>
      </w:r>
      <w:bookmarkEnd w:id="25"/>
    </w:p>
    <w:p w:rsidR="005F334D" w:rsidRPr="00236854" w:rsidRDefault="001A2CAD" w:rsidP="005F334D">
      <w:pPr>
        <w:pStyle w:val="Bezodstpw"/>
        <w:spacing w:line="360" w:lineRule="auto"/>
        <w:jc w:val="both"/>
        <w:rPr>
          <w:rFonts w:ascii="Trebuchet MS" w:hAnsi="Trebuchet MS"/>
          <w:sz w:val="20"/>
          <w:szCs w:val="20"/>
        </w:rPr>
      </w:pPr>
      <w:r w:rsidRPr="00236854">
        <w:rPr>
          <w:rFonts w:ascii="Trebuchet MS" w:hAnsi="Trebuchet MS"/>
          <w:sz w:val="20"/>
          <w:szCs w:val="20"/>
        </w:rPr>
        <w:t xml:space="preserve">Należy wykonać drogę dojazdową do studni głębinowych z kruszywa łamanego (50 cm głębokości z wymianą gruntu i zagęszczeniem kruszywa), na działce 61/28 należy wykonać dodatkowo krawężniki zgodnie z rys. 1. </w:t>
      </w:r>
      <w:r w:rsidR="000123CC">
        <w:rPr>
          <w:rFonts w:ascii="Trebuchet MS" w:hAnsi="Trebuchet MS"/>
          <w:sz w:val="20"/>
          <w:szCs w:val="20"/>
        </w:rPr>
        <w:t>Należy wykonać ogrodzenia panelowe wokół każdej ze studni głębinowych wraz z bramami wjazdowymi</w:t>
      </w:r>
      <w:r w:rsidR="00F27A50">
        <w:rPr>
          <w:rFonts w:ascii="Trebuchet MS" w:hAnsi="Trebuchet MS"/>
          <w:sz w:val="20"/>
          <w:szCs w:val="20"/>
        </w:rPr>
        <w:t xml:space="preserve"> i bramkami</w:t>
      </w:r>
      <w:r w:rsidR="000123CC">
        <w:rPr>
          <w:rFonts w:ascii="Trebuchet MS" w:hAnsi="Trebuchet MS"/>
          <w:sz w:val="20"/>
          <w:szCs w:val="20"/>
        </w:rPr>
        <w:t>.</w:t>
      </w:r>
      <w:r w:rsidR="00F27A50">
        <w:rPr>
          <w:rFonts w:ascii="Trebuchet MS" w:hAnsi="Trebuchet MS"/>
          <w:sz w:val="20"/>
          <w:szCs w:val="20"/>
        </w:rPr>
        <w:t xml:space="preserve"> </w:t>
      </w:r>
      <w:r w:rsidR="00F27A50" w:rsidRPr="00F27A50">
        <w:rPr>
          <w:rFonts w:ascii="Trebuchet MS" w:hAnsi="Trebuchet MS"/>
          <w:sz w:val="20"/>
          <w:szCs w:val="20"/>
        </w:rPr>
        <w:t>Ogrodzenie o wysokości 1,5m montowane na słupach stalowych 60x4</w:t>
      </w:r>
      <w:r w:rsidR="00F27A50">
        <w:rPr>
          <w:rFonts w:ascii="Trebuchet MS" w:hAnsi="Trebuchet MS"/>
          <w:sz w:val="20"/>
          <w:szCs w:val="20"/>
        </w:rPr>
        <w:t>0mm.</w:t>
      </w:r>
      <w:r w:rsidR="00F27A50" w:rsidRPr="00F27A50">
        <w:rPr>
          <w:rFonts w:ascii="Trebuchet MS" w:hAnsi="Trebuchet MS"/>
          <w:sz w:val="20"/>
          <w:szCs w:val="20"/>
        </w:rPr>
        <w:t xml:space="preserve"> Słupki stalowe osadzić w cokole betonowym o wysokości 100cm.  W ogrodzeni</w:t>
      </w:r>
      <w:r w:rsidR="00F27A50">
        <w:rPr>
          <w:rFonts w:ascii="Trebuchet MS" w:hAnsi="Trebuchet MS"/>
          <w:sz w:val="20"/>
          <w:szCs w:val="20"/>
        </w:rPr>
        <w:t>u należy wykonać bramę wjazdową</w:t>
      </w:r>
      <w:r w:rsidR="00F27A50" w:rsidRPr="00F27A50">
        <w:rPr>
          <w:rFonts w:ascii="Trebuchet MS" w:hAnsi="Trebuchet MS"/>
          <w:sz w:val="20"/>
          <w:szCs w:val="20"/>
        </w:rPr>
        <w:t xml:space="preserve">, </w:t>
      </w:r>
      <w:r w:rsidR="00F27A50">
        <w:rPr>
          <w:rFonts w:ascii="Trebuchet MS" w:hAnsi="Trebuchet MS"/>
          <w:sz w:val="20"/>
          <w:szCs w:val="20"/>
        </w:rPr>
        <w:t>skrzydłową</w:t>
      </w:r>
      <w:r w:rsidR="00F27A50" w:rsidRPr="00F27A50">
        <w:rPr>
          <w:rFonts w:ascii="Trebuchet MS" w:hAnsi="Trebuchet MS"/>
          <w:sz w:val="20"/>
          <w:szCs w:val="20"/>
        </w:rPr>
        <w:t>, o wymiarach 4x1,5m, oraz furtkę o wymiarach 1,0x1,5m.  Bramę, furtkę i ogrodzenie wykonać ze stali ocynkowanej ogniowo i malowanej proszkowo.</w:t>
      </w:r>
    </w:p>
    <w:p w:rsidR="003C7BFF" w:rsidRPr="00236854" w:rsidRDefault="003C7BFF" w:rsidP="003C7BFF">
      <w:pPr>
        <w:pStyle w:val="StylStylNagwek7Interlinia15wierszaComicSansMS"/>
        <w:numPr>
          <w:ilvl w:val="1"/>
          <w:numId w:val="3"/>
        </w:numPr>
        <w:spacing w:before="0" w:after="0"/>
        <w:rPr>
          <w:rFonts w:ascii="Trebuchet MS" w:hAnsi="Trebuchet MS"/>
        </w:rPr>
      </w:pPr>
      <w:bookmarkStart w:id="26" w:name="_Toc508886722"/>
      <w:bookmarkStart w:id="27" w:name="_Toc90897719"/>
      <w:bookmarkStart w:id="28" w:name="_Toc196209123"/>
      <w:r w:rsidRPr="00236854">
        <w:rPr>
          <w:rFonts w:ascii="Trebuchet MS" w:hAnsi="Trebuchet MS"/>
        </w:rPr>
        <w:t>Zagadnienia BHP</w:t>
      </w:r>
      <w:bookmarkEnd w:id="26"/>
      <w:bookmarkEnd w:id="27"/>
      <w:bookmarkEnd w:id="28"/>
    </w:p>
    <w:p w:rsidR="00F27A50" w:rsidRDefault="003C7BFF" w:rsidP="00F27A50">
      <w:pPr>
        <w:pStyle w:val="Bezodstpw"/>
        <w:spacing w:line="360" w:lineRule="auto"/>
        <w:jc w:val="both"/>
        <w:rPr>
          <w:rFonts w:ascii="Trebuchet MS" w:hAnsi="Trebuchet MS"/>
          <w:sz w:val="20"/>
          <w:szCs w:val="20"/>
        </w:rPr>
      </w:pPr>
      <w:r w:rsidRPr="00236854">
        <w:rPr>
          <w:rFonts w:ascii="Trebuchet MS" w:hAnsi="Trebuchet MS"/>
          <w:sz w:val="20"/>
          <w:szCs w:val="20"/>
        </w:rPr>
        <w:t>Wszystkie prace związane z robotami budowlano</w:t>
      </w:r>
      <w:r w:rsidRPr="00236854">
        <w:rPr>
          <w:rFonts w:ascii="Trebuchet MS" w:hAnsi="Trebuchet MS"/>
          <w:sz w:val="20"/>
          <w:szCs w:val="20"/>
        </w:rPr>
        <w:sym w:font="Symbol" w:char="F02D"/>
      </w:r>
      <w:r w:rsidRPr="00236854">
        <w:rPr>
          <w:rFonts w:ascii="Trebuchet MS" w:hAnsi="Trebuchet MS"/>
          <w:sz w:val="20"/>
          <w:szCs w:val="20"/>
        </w:rPr>
        <w:t xml:space="preserve">montażowymi należy wykonać zgodnie </w:t>
      </w:r>
      <w:r w:rsidRPr="00236854">
        <w:rPr>
          <w:rFonts w:ascii="Trebuchet MS" w:hAnsi="Trebuchet MS"/>
          <w:sz w:val="20"/>
          <w:szCs w:val="20"/>
        </w:rPr>
        <w:br/>
        <w:t xml:space="preserve">z </w:t>
      </w:r>
      <w:r w:rsidR="00F27A50">
        <w:rPr>
          <w:rFonts w:ascii="Trebuchet MS" w:hAnsi="Trebuchet MS"/>
          <w:sz w:val="20"/>
          <w:szCs w:val="20"/>
        </w:rPr>
        <w:t>obowiązującymi przepisami</w:t>
      </w:r>
      <w:r w:rsidRPr="00236854">
        <w:rPr>
          <w:rFonts w:ascii="Trebuchet MS" w:hAnsi="Trebuchet MS"/>
          <w:sz w:val="20"/>
          <w:szCs w:val="20"/>
        </w:rPr>
        <w:t>. Przed rozpoczęciem wykopów należy wyznaczyć w terenie na podstawie dokumentacji geodezyjnej przebieg urządzeń podziemnych w strefie robót. Roboty ziemne może wykonywać tylko pracownik, który został przeszkolony w zakresie bhp oraz posiada aktualne badania lekarskie. Przy pracach ziemnych prowadzonych w wykopach nie wolno:</w:t>
      </w:r>
      <w:r w:rsidR="00F27A50">
        <w:rPr>
          <w:rFonts w:ascii="Trebuchet MS" w:hAnsi="Trebuchet MS"/>
          <w:sz w:val="20"/>
          <w:szCs w:val="20"/>
        </w:rPr>
        <w:t xml:space="preserve"> z</w:t>
      </w:r>
      <w:r w:rsidRPr="00236854">
        <w:rPr>
          <w:rFonts w:ascii="Trebuchet MS" w:hAnsi="Trebuchet MS"/>
          <w:sz w:val="20"/>
          <w:szCs w:val="20"/>
        </w:rPr>
        <w:t xml:space="preserve">atrudniać kobiet ani pracowników młodocianych, </w:t>
      </w:r>
      <w:r w:rsidR="00F27A50">
        <w:rPr>
          <w:rFonts w:ascii="Trebuchet MS" w:hAnsi="Trebuchet MS"/>
          <w:sz w:val="20"/>
          <w:szCs w:val="20"/>
        </w:rPr>
        <w:t>p</w:t>
      </w:r>
      <w:r w:rsidRPr="00236854">
        <w:rPr>
          <w:rFonts w:ascii="Trebuchet MS" w:hAnsi="Trebuchet MS"/>
          <w:sz w:val="20"/>
          <w:szCs w:val="20"/>
        </w:rPr>
        <w:t>osługiwać się narzędziami uszkodzonymi lub w złym stanie technicznym,</w:t>
      </w:r>
      <w:r w:rsidR="00F27A50">
        <w:rPr>
          <w:rFonts w:ascii="Trebuchet MS" w:hAnsi="Trebuchet MS"/>
          <w:sz w:val="20"/>
          <w:szCs w:val="20"/>
        </w:rPr>
        <w:t xml:space="preserve"> s</w:t>
      </w:r>
      <w:r w:rsidRPr="00236854">
        <w:rPr>
          <w:rFonts w:ascii="Trebuchet MS" w:hAnsi="Trebuchet MS"/>
          <w:sz w:val="20"/>
          <w:szCs w:val="20"/>
        </w:rPr>
        <w:t>pożywać posiłków ani napojów alkoholowych</w:t>
      </w:r>
      <w:r w:rsidR="00F27A50">
        <w:rPr>
          <w:rFonts w:ascii="Trebuchet MS" w:hAnsi="Trebuchet MS"/>
          <w:sz w:val="20"/>
          <w:szCs w:val="20"/>
        </w:rPr>
        <w:t>.</w:t>
      </w:r>
    </w:p>
    <w:p w:rsidR="003C7BFF" w:rsidRPr="00236854" w:rsidRDefault="003C7BFF" w:rsidP="00F27A50">
      <w:pPr>
        <w:pStyle w:val="Bezodstpw"/>
        <w:spacing w:line="360" w:lineRule="auto"/>
        <w:jc w:val="both"/>
        <w:rPr>
          <w:rFonts w:ascii="Trebuchet MS" w:hAnsi="Trebuchet MS"/>
          <w:sz w:val="20"/>
          <w:szCs w:val="20"/>
        </w:rPr>
      </w:pPr>
      <w:r w:rsidRPr="00236854">
        <w:rPr>
          <w:rFonts w:ascii="Trebuchet MS" w:hAnsi="Trebuchet MS"/>
          <w:sz w:val="20"/>
          <w:szCs w:val="20"/>
        </w:rPr>
        <w:t>Podczas robót w bezpośrednim ich sąsiedztwie należy zachować szczególną ostrożność!</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lastRenderedPageBreak/>
        <w:t>Przypadkowe odkrycie instalacji lub niezidentyfikowanych przedmiotów powinno być sygnałem do przerwania robót i ustalenia z nadzorem technicznym dalszego postępowania. Jeżeli nieznane jest położenie przewodów, na głębokości większej niż 40cm należy kopać tylko łopatami, bez użycia kilofów.</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Podczas pracy sprzętu zmechanizowanego przy wykonywaniu robót ziemnych należy zwracać uwagę:</w:t>
      </w:r>
    </w:p>
    <w:p w:rsidR="00760D59" w:rsidRPr="00236854" w:rsidRDefault="003C7BFF" w:rsidP="003C7BFF">
      <w:pPr>
        <w:pStyle w:val="Bezodstpw"/>
        <w:numPr>
          <w:ilvl w:val="0"/>
          <w:numId w:val="18"/>
        </w:numPr>
        <w:spacing w:line="360" w:lineRule="auto"/>
        <w:jc w:val="both"/>
        <w:rPr>
          <w:rFonts w:ascii="Trebuchet MS" w:hAnsi="Trebuchet MS"/>
          <w:sz w:val="20"/>
          <w:szCs w:val="20"/>
        </w:rPr>
      </w:pPr>
      <w:r w:rsidRPr="00236854">
        <w:rPr>
          <w:rFonts w:ascii="Trebuchet MS" w:hAnsi="Trebuchet MS"/>
          <w:sz w:val="20"/>
          <w:szCs w:val="20"/>
        </w:rPr>
        <w:t xml:space="preserve">Czy nie tworzą się nawisy,     </w:t>
      </w:r>
    </w:p>
    <w:p w:rsidR="00760D59" w:rsidRPr="00236854" w:rsidRDefault="003C7BFF" w:rsidP="003C7BFF">
      <w:pPr>
        <w:pStyle w:val="Bezodstpw"/>
        <w:numPr>
          <w:ilvl w:val="0"/>
          <w:numId w:val="18"/>
        </w:numPr>
        <w:spacing w:line="360" w:lineRule="auto"/>
        <w:jc w:val="both"/>
        <w:rPr>
          <w:rFonts w:ascii="Trebuchet MS" w:hAnsi="Trebuchet MS"/>
          <w:sz w:val="20"/>
          <w:szCs w:val="20"/>
        </w:rPr>
      </w:pPr>
      <w:r w:rsidRPr="00236854">
        <w:rPr>
          <w:rFonts w:ascii="Trebuchet MS" w:hAnsi="Trebuchet MS"/>
          <w:sz w:val="20"/>
          <w:szCs w:val="20"/>
        </w:rPr>
        <w:t>Czy skarpa nie jest podkopywana,</w:t>
      </w:r>
    </w:p>
    <w:p w:rsidR="003C7BFF" w:rsidRPr="00236854" w:rsidRDefault="003C7BFF" w:rsidP="003C7BFF">
      <w:pPr>
        <w:pStyle w:val="Bezodstpw"/>
        <w:numPr>
          <w:ilvl w:val="0"/>
          <w:numId w:val="18"/>
        </w:numPr>
        <w:spacing w:line="360" w:lineRule="auto"/>
        <w:jc w:val="both"/>
        <w:rPr>
          <w:rFonts w:ascii="Trebuchet MS" w:hAnsi="Trebuchet MS"/>
          <w:sz w:val="20"/>
          <w:szCs w:val="20"/>
        </w:rPr>
      </w:pPr>
      <w:r w:rsidRPr="00236854">
        <w:rPr>
          <w:rFonts w:ascii="Trebuchet MS" w:hAnsi="Trebuchet MS"/>
          <w:sz w:val="20"/>
          <w:szCs w:val="20"/>
        </w:rPr>
        <w:t xml:space="preserve">Czy podwozie pracującej maszyny nie jest ustawione zbyt blisko wykopu (minimalna   odległość to 60cm od granicy klina naturalnego odłamu gruntu).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 xml:space="preserve">Przy każdym wznowieniu robót po przerwie lub po intensywnych opadach atmosferycznych przed zejściem do wykopu należy sprawdzić stan obudowy lub skarp. </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We wszystkich sytuacjach budzących wątpliwości należy kontaktować się z osobami sprawującymi nadzór techniczny nad prowadzonymi robotami, zwłaszcza w przypadku natrafienia na przedmioty o nieznanym przeznaczeniu i pochodzeniu lub trudne do zidentyfikowania.</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Wykopy w miejscach ogólnie dostępnych należy zabezpieczyć balustradami z poręczą na wysokości 1,10m i 15 centymetrową deską krawężnikową, zaopatrzonymi w światło ostrzegawcze, ustawionymi minimum 1,0m od krawędzi wykopu.</w:t>
      </w:r>
    </w:p>
    <w:p w:rsidR="003C7BFF" w:rsidRPr="00236854" w:rsidRDefault="003C7BFF" w:rsidP="003C7BFF">
      <w:pPr>
        <w:pStyle w:val="Bezodstpw"/>
        <w:spacing w:line="360" w:lineRule="auto"/>
        <w:jc w:val="both"/>
        <w:rPr>
          <w:rFonts w:ascii="Trebuchet MS" w:hAnsi="Trebuchet MS"/>
          <w:sz w:val="20"/>
          <w:szCs w:val="20"/>
        </w:rPr>
      </w:pPr>
      <w:r w:rsidRPr="00236854">
        <w:rPr>
          <w:rFonts w:ascii="Trebuchet MS" w:hAnsi="Trebuchet MS"/>
          <w:sz w:val="20"/>
          <w:szCs w:val="20"/>
        </w:rPr>
        <w:t>Materiały stosowane do budowy wodociągu powinny posiadać atesty zdrowotne odpowiednich władz sanitarnych. Ponadto na podstawie art.10 ustawy z dnia 94.07.07 Prawo Budowlane (Dz.U.89/94) oraz ustawy z dnia 94.05.20 Dyrektora Polskiego Centrum Badań i Certyfikacji (M.P. 39/94) na wyroby przemysłowe i budowlane zastosowane w projektach i wymienione w powyższym zarządzeniu, wymagane są certyfikaty na znak bezpieczeństwa.</w:t>
      </w:r>
    </w:p>
    <w:p w:rsidR="00236854" w:rsidRPr="00236854" w:rsidRDefault="00236854" w:rsidP="00236854">
      <w:pPr>
        <w:jc w:val="right"/>
        <w:rPr>
          <w:i/>
        </w:rPr>
      </w:pPr>
    </w:p>
    <w:p w:rsidR="00236854" w:rsidRPr="00236854" w:rsidRDefault="00236854" w:rsidP="00236854">
      <w:pPr>
        <w:pStyle w:val="StylNagwek110ptInterlinia15wiersza"/>
        <w:spacing w:before="0" w:after="0" w:line="360" w:lineRule="auto"/>
        <w:ind w:left="0" w:firstLine="0"/>
        <w:jc w:val="both"/>
        <w:outlineLvl w:val="2"/>
        <w:rPr>
          <w:rFonts w:ascii="Trebuchet MS" w:hAnsi="Trebuchet MS"/>
        </w:rPr>
      </w:pPr>
      <w:bookmarkStart w:id="29" w:name="_Toc90897721"/>
      <w:bookmarkStart w:id="30" w:name="_Toc196209124"/>
      <w:r w:rsidRPr="00236854">
        <w:rPr>
          <w:rFonts w:ascii="Trebuchet MS" w:hAnsi="Trebuchet MS"/>
        </w:rPr>
        <w:t>OPIS TECHNICZNY- BRANŻA ELEKTRYCZNA</w:t>
      </w:r>
      <w:bookmarkEnd w:id="29"/>
      <w:bookmarkEnd w:id="30"/>
    </w:p>
    <w:p w:rsidR="00236854" w:rsidRPr="00236854" w:rsidRDefault="00236854" w:rsidP="00236854">
      <w:pPr>
        <w:pStyle w:val="StylStylStylStylNagwek7Interlinia15wierszaComicS1"/>
        <w:numPr>
          <w:ilvl w:val="0"/>
          <w:numId w:val="9"/>
        </w:numPr>
        <w:spacing w:before="120" w:after="0" w:line="360" w:lineRule="auto"/>
      </w:pPr>
      <w:bookmarkStart w:id="31" w:name="_Toc90897722"/>
      <w:bookmarkStart w:id="32" w:name="_Toc196209125"/>
      <w:r w:rsidRPr="00236854">
        <w:t>Rozwiązania budowlane i techniczno- instalacyjne, nawiązujące do warunków terenu, występujące wzdłuż trasy obiektu budowlanego, oraz rozwiązania techniczno- budowlane w miejscach charakterystycznych lub o szczególnym znaczeniu dla funkcjonowania obiektu albo istotne ze względów bezpieczeństwa, z uwzględnieniem wymaganych stref ochronnych</w:t>
      </w:r>
      <w:bookmarkEnd w:id="31"/>
      <w:bookmarkEnd w:id="32"/>
    </w:p>
    <w:p w:rsidR="00236854" w:rsidRPr="00236854" w:rsidRDefault="00236854" w:rsidP="00236854">
      <w:pPr>
        <w:spacing w:line="360" w:lineRule="auto"/>
        <w:rPr>
          <w:b/>
        </w:rPr>
      </w:pPr>
      <w:r w:rsidRPr="00236854">
        <w:rPr>
          <w:b/>
        </w:rPr>
        <w:t>Zakres opracowania</w:t>
      </w:r>
    </w:p>
    <w:p w:rsidR="00236854" w:rsidRPr="00236854" w:rsidRDefault="00236854" w:rsidP="00236854">
      <w:pPr>
        <w:pStyle w:val="Akapitzlist"/>
        <w:numPr>
          <w:ilvl w:val="0"/>
          <w:numId w:val="24"/>
        </w:numPr>
        <w:spacing w:line="360" w:lineRule="auto"/>
      </w:pPr>
      <w:r w:rsidRPr="00236854">
        <w:t>ocena istniejących warunków zasilania obiektu.</w:t>
      </w:r>
    </w:p>
    <w:p w:rsidR="002B577C" w:rsidRPr="002B577C" w:rsidRDefault="002B577C" w:rsidP="002B577C">
      <w:pPr>
        <w:pStyle w:val="Akapitzlist"/>
        <w:numPr>
          <w:ilvl w:val="0"/>
          <w:numId w:val="24"/>
        </w:numPr>
        <w:spacing w:line="360" w:lineRule="auto"/>
      </w:pPr>
      <w:r w:rsidRPr="002B577C">
        <w:t>zmiany instalacyjne w istniejącej RG i RT projektowanej w opracowaniu „Modernizacja stacji uzdatniania wody Rutka tartak”.</w:t>
      </w:r>
    </w:p>
    <w:p w:rsidR="002B577C" w:rsidRPr="002B577C" w:rsidRDefault="002B577C" w:rsidP="002B577C">
      <w:pPr>
        <w:pStyle w:val="Akapitzlist"/>
        <w:numPr>
          <w:ilvl w:val="0"/>
          <w:numId w:val="24"/>
        </w:numPr>
        <w:spacing w:line="360" w:lineRule="auto"/>
      </w:pPr>
      <w:r w:rsidRPr="002B577C">
        <w:t xml:space="preserve">projektowana na strefie ochronnej ujęcia wody SW4 rozdzielnica RTS </w:t>
      </w:r>
    </w:p>
    <w:p w:rsidR="002B577C" w:rsidRPr="002B577C" w:rsidRDefault="002B577C" w:rsidP="002B577C">
      <w:pPr>
        <w:pStyle w:val="Akapitzlist"/>
        <w:numPr>
          <w:ilvl w:val="0"/>
          <w:numId w:val="24"/>
        </w:numPr>
        <w:spacing w:line="360" w:lineRule="auto"/>
      </w:pPr>
      <w:r w:rsidRPr="002B577C">
        <w:t xml:space="preserve">linia  kablowa zasilających RTS wyprowadzona z RG SUW, </w:t>
      </w:r>
    </w:p>
    <w:p w:rsidR="002B577C" w:rsidRPr="002B577C" w:rsidRDefault="002B577C" w:rsidP="002B577C">
      <w:pPr>
        <w:pStyle w:val="Akapitzlist"/>
        <w:numPr>
          <w:ilvl w:val="0"/>
          <w:numId w:val="24"/>
        </w:numPr>
        <w:spacing w:line="360" w:lineRule="auto"/>
      </w:pPr>
      <w:r w:rsidRPr="002B577C">
        <w:t>linia kablowa światłowodowa do RTS wyprowadzona z RT SUW</w:t>
      </w:r>
    </w:p>
    <w:p w:rsidR="002B577C" w:rsidRPr="002B577C" w:rsidRDefault="002B577C" w:rsidP="002B577C">
      <w:pPr>
        <w:pStyle w:val="Akapitzlist"/>
        <w:numPr>
          <w:ilvl w:val="0"/>
          <w:numId w:val="24"/>
        </w:numPr>
        <w:spacing w:line="360" w:lineRule="auto"/>
      </w:pPr>
      <w:r w:rsidRPr="002B577C">
        <w:t>linie kablowe zasilające i sterownicze wyprowadzone z RTS do puszki przyłączeniowej PE zainstalowanej w obudowie SW4</w:t>
      </w:r>
    </w:p>
    <w:p w:rsidR="002B577C" w:rsidRPr="002B577C" w:rsidRDefault="002B577C" w:rsidP="002B577C">
      <w:pPr>
        <w:pStyle w:val="Akapitzlist"/>
        <w:numPr>
          <w:ilvl w:val="0"/>
          <w:numId w:val="24"/>
        </w:numPr>
        <w:spacing w:line="360" w:lineRule="auto"/>
      </w:pPr>
      <w:r w:rsidRPr="002B577C">
        <w:t>badania i pomiary powykonawcze</w:t>
      </w:r>
    </w:p>
    <w:p w:rsidR="002B577C" w:rsidRPr="002B577C" w:rsidRDefault="002B577C" w:rsidP="002B577C">
      <w:pPr>
        <w:pStyle w:val="Akapitzlist"/>
        <w:numPr>
          <w:ilvl w:val="0"/>
          <w:numId w:val="24"/>
        </w:numPr>
        <w:spacing w:line="360" w:lineRule="auto"/>
      </w:pPr>
      <w:r w:rsidRPr="002B577C">
        <w:t>obliczenia</w:t>
      </w:r>
    </w:p>
    <w:p w:rsidR="00236854" w:rsidRPr="00236854" w:rsidRDefault="00236854" w:rsidP="00236854">
      <w:pPr>
        <w:spacing w:line="360" w:lineRule="auto"/>
      </w:pPr>
    </w:p>
    <w:p w:rsidR="00236854" w:rsidRPr="00236854" w:rsidRDefault="00236854" w:rsidP="00236854">
      <w:pPr>
        <w:spacing w:line="360" w:lineRule="auto"/>
      </w:pPr>
      <w:r w:rsidRPr="00236854">
        <w:lastRenderedPageBreak/>
        <w:t>ocena istniejących warunków zasilania obiektu zakres projektowanych zmian w celu dostosowania do zasilenia projektowanego ujęcia wody.</w:t>
      </w:r>
    </w:p>
    <w:p w:rsidR="00236854" w:rsidRPr="00236854" w:rsidRDefault="00236854" w:rsidP="00236854">
      <w:pPr>
        <w:spacing w:line="360" w:lineRule="auto"/>
      </w:pPr>
    </w:p>
    <w:p w:rsidR="00236854" w:rsidRPr="000251BF" w:rsidRDefault="00236854" w:rsidP="00236854">
      <w:pPr>
        <w:pStyle w:val="StylStylStylNagwek7Interlinia15wierszaComicSansM4"/>
        <w:numPr>
          <w:ilvl w:val="0"/>
          <w:numId w:val="23"/>
        </w:numPr>
        <w:tabs>
          <w:tab w:val="left" w:pos="480"/>
        </w:tabs>
        <w:spacing w:line="300" w:lineRule="atLeast"/>
      </w:pPr>
      <w:bookmarkStart w:id="33" w:name="_Toc196209126"/>
      <w:r w:rsidRPr="000251BF">
        <w:t xml:space="preserve">Podstawowe parametry techniczne istniejącej i projektowanej instalacji rozdzielczej    </w:t>
      </w:r>
      <w:r w:rsidRPr="000251BF">
        <w:tab/>
        <w:t>zasilania obiektu.</w:t>
      </w:r>
      <w:bookmarkEnd w:id="33"/>
      <w:r w:rsidRPr="000251BF">
        <w:t xml:space="preserve"> </w:t>
      </w:r>
      <w:r w:rsidRPr="000251BF">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4605"/>
      </w:tblGrid>
      <w:tr w:rsidR="00236854" w:rsidRPr="000251BF" w:rsidTr="00F67E04">
        <w:tc>
          <w:tcPr>
            <w:tcW w:w="9210" w:type="dxa"/>
            <w:gridSpan w:val="2"/>
          </w:tcPr>
          <w:p w:rsidR="00236854" w:rsidRPr="000251BF" w:rsidRDefault="00236854" w:rsidP="00F67E04">
            <w:pPr>
              <w:jc w:val="center"/>
            </w:pPr>
            <w:r w:rsidRPr="000251BF">
              <w:t>Stan istniejący</w:t>
            </w:r>
          </w:p>
        </w:tc>
      </w:tr>
      <w:tr w:rsidR="002B577C" w:rsidRPr="000251BF" w:rsidTr="00F67E04">
        <w:tc>
          <w:tcPr>
            <w:tcW w:w="4605" w:type="dxa"/>
          </w:tcPr>
          <w:p w:rsidR="002B577C" w:rsidRPr="000251BF" w:rsidRDefault="002B577C" w:rsidP="00F67E04">
            <w:r w:rsidRPr="000251BF">
              <w:t>napięcie zasilania</w:t>
            </w:r>
          </w:p>
        </w:tc>
        <w:tc>
          <w:tcPr>
            <w:tcW w:w="4605" w:type="dxa"/>
          </w:tcPr>
          <w:p w:rsidR="002B577C" w:rsidRPr="000251BF" w:rsidRDefault="002B577C" w:rsidP="00F67E04">
            <w:r w:rsidRPr="000251BF">
              <w:t>Un= 3x230/400V</w:t>
            </w:r>
          </w:p>
        </w:tc>
      </w:tr>
      <w:tr w:rsidR="002B577C" w:rsidRPr="000251BF" w:rsidTr="00F67E04">
        <w:tc>
          <w:tcPr>
            <w:tcW w:w="4605" w:type="dxa"/>
          </w:tcPr>
          <w:p w:rsidR="002B577C" w:rsidRPr="000251BF" w:rsidRDefault="002B577C" w:rsidP="00F67E04">
            <w:r w:rsidRPr="000251BF">
              <w:t xml:space="preserve">Moc przyłączeniowa </w:t>
            </w:r>
          </w:p>
        </w:tc>
        <w:tc>
          <w:tcPr>
            <w:tcW w:w="4605" w:type="dxa"/>
          </w:tcPr>
          <w:p w:rsidR="002B577C" w:rsidRPr="000251BF" w:rsidRDefault="002B577C" w:rsidP="00F67E04">
            <w:r w:rsidRPr="000251BF">
              <w:t>40kW</w:t>
            </w:r>
          </w:p>
        </w:tc>
      </w:tr>
      <w:tr w:rsidR="002B577C" w:rsidRPr="000251BF" w:rsidTr="00F67E04">
        <w:tc>
          <w:tcPr>
            <w:tcW w:w="4605" w:type="dxa"/>
          </w:tcPr>
          <w:p w:rsidR="002B577C" w:rsidRPr="000251BF" w:rsidRDefault="002B577C" w:rsidP="00F67E04">
            <w:r w:rsidRPr="000251BF">
              <w:t>Zabezpieczenie przed licznikiem</w:t>
            </w:r>
          </w:p>
        </w:tc>
        <w:tc>
          <w:tcPr>
            <w:tcW w:w="4605" w:type="dxa"/>
          </w:tcPr>
          <w:p w:rsidR="002B577C" w:rsidRPr="000251BF" w:rsidRDefault="002B577C" w:rsidP="00F67E04">
            <w:r w:rsidRPr="000251BF">
              <w:t>63A</w:t>
            </w:r>
          </w:p>
        </w:tc>
      </w:tr>
      <w:tr w:rsidR="002B577C" w:rsidRPr="000251BF" w:rsidTr="00F67E04">
        <w:tc>
          <w:tcPr>
            <w:tcW w:w="4605" w:type="dxa"/>
          </w:tcPr>
          <w:p w:rsidR="002B577C" w:rsidRPr="000251BF" w:rsidRDefault="002B577C" w:rsidP="00F67E04">
            <w:r w:rsidRPr="000251BF">
              <w:t>dane charakterystyczne zasilania podstawowego z sieci, linia kablowa od ZKP do SZR</w:t>
            </w:r>
          </w:p>
          <w:p w:rsidR="002B577C" w:rsidRPr="000251BF" w:rsidRDefault="002B577C" w:rsidP="00F67E04">
            <w:r w:rsidRPr="000251BF">
              <w:t>w budynku SUW</w:t>
            </w:r>
          </w:p>
        </w:tc>
        <w:tc>
          <w:tcPr>
            <w:tcW w:w="4605" w:type="dxa"/>
          </w:tcPr>
          <w:p w:rsidR="002B577C" w:rsidRPr="000251BF" w:rsidRDefault="002B577C" w:rsidP="00F67E04">
            <w:r w:rsidRPr="000251BF">
              <w:t xml:space="preserve">przyłącze kablowe, układ pomiarowy bezpośredni </w:t>
            </w:r>
          </w:p>
        </w:tc>
      </w:tr>
      <w:tr w:rsidR="002B577C" w:rsidRPr="000251BF" w:rsidTr="00F67E04">
        <w:tc>
          <w:tcPr>
            <w:tcW w:w="4605" w:type="dxa"/>
          </w:tcPr>
          <w:p w:rsidR="002B577C" w:rsidRPr="000251BF" w:rsidRDefault="002B577C" w:rsidP="00F67E04">
            <w:r w:rsidRPr="000251BF">
              <w:t xml:space="preserve">dane charakterystyczne zasilania awaryjnego z ZP </w:t>
            </w:r>
          </w:p>
        </w:tc>
        <w:tc>
          <w:tcPr>
            <w:tcW w:w="4605" w:type="dxa"/>
          </w:tcPr>
          <w:p w:rsidR="002B577C" w:rsidRPr="000251BF" w:rsidRDefault="002B577C" w:rsidP="00F67E04">
            <w:r w:rsidRPr="000251BF">
              <w:t>ZP o mocy Sn=60kVA, cos</w:t>
            </w:r>
            <w:r w:rsidRPr="000251BF">
              <w:sym w:font="Symbol" w:char="F06A"/>
            </w:r>
            <w:r w:rsidRPr="000251BF">
              <w:t xml:space="preserve"> = 0,8, Un= 3x230/400, f = 50Hz</w:t>
            </w:r>
          </w:p>
        </w:tc>
      </w:tr>
      <w:tr w:rsidR="002B577C" w:rsidRPr="000251BF" w:rsidTr="00F67E04">
        <w:tc>
          <w:tcPr>
            <w:tcW w:w="4605" w:type="dxa"/>
          </w:tcPr>
          <w:p w:rsidR="002B577C" w:rsidRPr="000251BF" w:rsidRDefault="002B577C" w:rsidP="00F67E04">
            <w:r w:rsidRPr="000251BF">
              <w:t xml:space="preserve">układ GLZ </w:t>
            </w:r>
          </w:p>
        </w:tc>
        <w:tc>
          <w:tcPr>
            <w:tcW w:w="4605" w:type="dxa"/>
          </w:tcPr>
          <w:p w:rsidR="002B577C" w:rsidRPr="000251BF" w:rsidRDefault="002B577C" w:rsidP="00F67E04">
            <w:r w:rsidRPr="000251BF">
              <w:t>TN-C</w:t>
            </w:r>
          </w:p>
        </w:tc>
      </w:tr>
      <w:tr w:rsidR="002B577C" w:rsidRPr="000251BF" w:rsidTr="00F67E04">
        <w:tc>
          <w:tcPr>
            <w:tcW w:w="4605" w:type="dxa"/>
          </w:tcPr>
          <w:p w:rsidR="002B577C" w:rsidRPr="000251BF" w:rsidRDefault="002B577C" w:rsidP="00F67E04">
            <w:r w:rsidRPr="000251BF">
              <w:t>Podział PEN na PE i N</w:t>
            </w:r>
          </w:p>
        </w:tc>
        <w:tc>
          <w:tcPr>
            <w:tcW w:w="4605" w:type="dxa"/>
          </w:tcPr>
          <w:p w:rsidR="002B577C" w:rsidRPr="000251BF" w:rsidRDefault="002B577C" w:rsidP="00F67E04">
            <w:r w:rsidRPr="000251BF">
              <w:t xml:space="preserve">W RG </w:t>
            </w:r>
          </w:p>
        </w:tc>
      </w:tr>
      <w:tr w:rsidR="002B577C" w:rsidRPr="000251BF" w:rsidTr="00F67E04">
        <w:tc>
          <w:tcPr>
            <w:tcW w:w="9210" w:type="dxa"/>
            <w:gridSpan w:val="2"/>
          </w:tcPr>
          <w:p w:rsidR="002B577C" w:rsidRPr="000251BF" w:rsidRDefault="002B577C" w:rsidP="00F67E04">
            <w:pPr>
              <w:jc w:val="center"/>
            </w:pPr>
            <w:r w:rsidRPr="000251BF">
              <w:t>Parametry instalacji projektowanej</w:t>
            </w:r>
          </w:p>
        </w:tc>
      </w:tr>
      <w:tr w:rsidR="002B577C" w:rsidRPr="000251BF" w:rsidTr="00F67E04">
        <w:tc>
          <w:tcPr>
            <w:tcW w:w="4605" w:type="dxa"/>
          </w:tcPr>
          <w:p w:rsidR="002B577C" w:rsidRPr="000251BF" w:rsidRDefault="002B577C" w:rsidP="00F67E04">
            <w:r w:rsidRPr="000251BF">
              <w:t>Moc znamionowa silnika pompy głębinowej w SW4</w:t>
            </w:r>
          </w:p>
        </w:tc>
        <w:tc>
          <w:tcPr>
            <w:tcW w:w="4605" w:type="dxa"/>
          </w:tcPr>
          <w:p w:rsidR="002B577C" w:rsidRPr="000251BF" w:rsidRDefault="002B577C" w:rsidP="00F67E04">
            <w:r w:rsidRPr="000251BF">
              <w:t>PGn = 11 kW</w:t>
            </w:r>
          </w:p>
        </w:tc>
      </w:tr>
      <w:tr w:rsidR="002B577C" w:rsidRPr="000251BF" w:rsidTr="00F67E04">
        <w:tc>
          <w:tcPr>
            <w:tcW w:w="4605" w:type="dxa"/>
          </w:tcPr>
          <w:p w:rsidR="002B577C" w:rsidRPr="000251BF" w:rsidRDefault="002B577C" w:rsidP="00F67E04">
            <w:r w:rsidRPr="000251BF">
              <w:t>Moc znamionowa silnika pompy głębinowej w SW5</w:t>
            </w:r>
          </w:p>
        </w:tc>
        <w:tc>
          <w:tcPr>
            <w:tcW w:w="4605" w:type="dxa"/>
          </w:tcPr>
          <w:p w:rsidR="002B577C" w:rsidRPr="000251BF" w:rsidRDefault="002B577C" w:rsidP="00F67E04">
            <w:r w:rsidRPr="000251BF">
              <w:t>PGn = 11 kW</w:t>
            </w:r>
          </w:p>
        </w:tc>
      </w:tr>
      <w:tr w:rsidR="002B577C" w:rsidRPr="000251BF" w:rsidTr="00F67E04">
        <w:tc>
          <w:tcPr>
            <w:tcW w:w="4605" w:type="dxa"/>
          </w:tcPr>
          <w:p w:rsidR="002B577C" w:rsidRPr="000251BF" w:rsidRDefault="002B577C" w:rsidP="00F67E04">
            <w:r w:rsidRPr="000251BF">
              <w:t>Warunki pracy pomp-równolegle z jedną z pomp istniejących- wzrost mocy szczytowej</w:t>
            </w:r>
          </w:p>
        </w:tc>
        <w:tc>
          <w:tcPr>
            <w:tcW w:w="4605" w:type="dxa"/>
          </w:tcPr>
          <w:p w:rsidR="002B577C" w:rsidRPr="000251BF" w:rsidRDefault="002B577C" w:rsidP="00F67E04">
            <w:r w:rsidRPr="000251BF">
              <w:t>Nie wystąpi wzrost mocy szczytowej obiektu</w:t>
            </w:r>
          </w:p>
        </w:tc>
      </w:tr>
    </w:tbl>
    <w:p w:rsidR="00236854" w:rsidRPr="000251BF" w:rsidRDefault="00236854" w:rsidP="00236854">
      <w:pPr>
        <w:spacing w:line="360" w:lineRule="auto"/>
      </w:pPr>
      <w:r w:rsidRPr="000251BF">
        <w:t>Zakłada się że:</w:t>
      </w:r>
    </w:p>
    <w:p w:rsidR="00236854" w:rsidRPr="000251BF" w:rsidRDefault="002B577C" w:rsidP="00236854">
      <w:pPr>
        <w:spacing w:line="360" w:lineRule="auto"/>
      </w:pPr>
      <w:r w:rsidRPr="000251BF">
        <w:t>Aktualne warunki zasilania z sieci na etapie projektu pozostają bez zmian Przyjmuje się, że ewentualna korekta mocy zapotrzebowanej z sieci nastąpi po pierwszym okresie funkcjonowania dodatkowych ujęć, w oparciu o analizę faktur za energię elektryczną.</w:t>
      </w:r>
      <w:r w:rsidR="00236854" w:rsidRPr="000251BF">
        <w:t xml:space="preserve"> </w:t>
      </w:r>
    </w:p>
    <w:p w:rsidR="00236854" w:rsidRPr="000251BF" w:rsidRDefault="00236854" w:rsidP="00236854">
      <w:pPr>
        <w:spacing w:line="360" w:lineRule="auto"/>
      </w:pPr>
    </w:p>
    <w:p w:rsidR="00236854" w:rsidRPr="000251BF" w:rsidRDefault="00236854" w:rsidP="00236854">
      <w:pPr>
        <w:pStyle w:val="StylStylNagwek7Interlinia15wierszaComicSansMS"/>
        <w:numPr>
          <w:ilvl w:val="1"/>
          <w:numId w:val="9"/>
        </w:numPr>
        <w:jc w:val="both"/>
        <w:rPr>
          <w:rFonts w:ascii="Trebuchet MS" w:hAnsi="Trebuchet MS"/>
        </w:rPr>
      </w:pPr>
      <w:bookmarkStart w:id="34" w:name="_Toc90897724"/>
      <w:bookmarkStart w:id="35" w:name="_Toc196209127"/>
      <w:r w:rsidRPr="000251BF">
        <w:rPr>
          <w:rFonts w:ascii="Trebuchet MS" w:hAnsi="Trebuchet MS"/>
        </w:rPr>
        <w:t>Zasilanie awaryjne z istniejącego agregatu</w:t>
      </w:r>
      <w:bookmarkEnd w:id="34"/>
      <w:bookmarkEnd w:id="35"/>
    </w:p>
    <w:p w:rsidR="00236854" w:rsidRPr="000251BF" w:rsidRDefault="00236854" w:rsidP="00236854">
      <w:pPr>
        <w:spacing w:line="360" w:lineRule="auto"/>
      </w:pPr>
      <w:r w:rsidRPr="000251BF">
        <w:t>Jednoczesna praca dwóch pomp głębinowych jest dopuszczalna przez projektowany układ sterowania systemem stacji.</w:t>
      </w:r>
    </w:p>
    <w:p w:rsidR="00236854" w:rsidRPr="000251BF" w:rsidRDefault="00236854" w:rsidP="00236854">
      <w:pPr>
        <w:spacing w:line="360" w:lineRule="auto"/>
      </w:pPr>
      <w:r w:rsidRPr="000251BF">
        <w:t>Dopuszcza się pracę agregatu na przeciążeniu w sytuacji pracy jednocześnie dwóch pomp głębinowych.</w:t>
      </w:r>
    </w:p>
    <w:p w:rsidR="00236854" w:rsidRPr="000251BF" w:rsidRDefault="00236854" w:rsidP="00236854">
      <w:pPr>
        <w:spacing w:line="360" w:lineRule="auto"/>
        <w:jc w:val="both"/>
        <w:rPr>
          <w:i/>
        </w:rPr>
      </w:pPr>
    </w:p>
    <w:p w:rsidR="00236854" w:rsidRPr="000251BF" w:rsidRDefault="00236854" w:rsidP="00236854">
      <w:pPr>
        <w:pStyle w:val="StylStylNagwek7Interlinia15wierszaComicSansMS"/>
        <w:numPr>
          <w:ilvl w:val="1"/>
          <w:numId w:val="9"/>
        </w:numPr>
        <w:jc w:val="both"/>
        <w:rPr>
          <w:rFonts w:ascii="Trebuchet MS" w:hAnsi="Trebuchet MS"/>
          <w:i/>
        </w:rPr>
      </w:pPr>
      <w:bookmarkStart w:id="36" w:name="_Toc90897725"/>
      <w:bookmarkStart w:id="37" w:name="_Toc196209128"/>
      <w:bookmarkStart w:id="38" w:name="_Hlk90913320"/>
      <w:r w:rsidRPr="000251BF">
        <w:rPr>
          <w:rFonts w:ascii="Trebuchet MS" w:hAnsi="Trebuchet MS"/>
        </w:rPr>
        <w:t>Zmiany instalacyjne w istniejącej RT</w:t>
      </w:r>
      <w:bookmarkEnd w:id="36"/>
      <w:r w:rsidR="002B577C" w:rsidRPr="000251BF">
        <w:rPr>
          <w:rFonts w:ascii="Trebuchet MS" w:hAnsi="Trebuchet MS"/>
        </w:rPr>
        <w:t xml:space="preserve"> i RG</w:t>
      </w:r>
      <w:bookmarkEnd w:id="37"/>
    </w:p>
    <w:p w:rsidR="002B577C" w:rsidRPr="000251BF" w:rsidRDefault="002B577C" w:rsidP="002B577C">
      <w:pPr>
        <w:spacing w:line="360" w:lineRule="auto"/>
      </w:pPr>
      <w:bookmarkStart w:id="39" w:name="_Hlk90913253"/>
      <w:r w:rsidRPr="000251BF">
        <w:t>Zmiany obejmują:</w:t>
      </w:r>
    </w:p>
    <w:p w:rsidR="002B577C" w:rsidRPr="000251BF" w:rsidRDefault="002B577C" w:rsidP="002B577C">
      <w:pPr>
        <w:spacing w:line="360" w:lineRule="auto"/>
      </w:pPr>
      <w:r w:rsidRPr="000251BF">
        <w:t>– zabudowanie w RG 3 fazowego pola zasilania wlz do projektowanej RTS, wyposażonego w rozłącznik bezpiecznikowy o obciążalności 160A(wielkość zacisków przyłączeniowych umożliwiająca podpięcie żył kabla o przekroju 95 mm</w:t>
      </w:r>
      <w:r w:rsidRPr="000251BF">
        <w:rPr>
          <w:vertAlign w:val="superscript"/>
        </w:rPr>
        <w:t>2</w:t>
      </w:r>
      <w:r w:rsidRPr="000251BF">
        <w:t>). Podłączenie w pole zasilania  kabla wlz YAKXS 4x95mm</w:t>
      </w:r>
      <w:r w:rsidRPr="000251BF">
        <w:rPr>
          <w:vertAlign w:val="superscript"/>
        </w:rPr>
        <w:t>2</w:t>
      </w:r>
      <w:r w:rsidRPr="000251BF">
        <w:t>.</w:t>
      </w:r>
    </w:p>
    <w:p w:rsidR="00236854" w:rsidRPr="000251BF" w:rsidRDefault="002B577C" w:rsidP="002B577C">
      <w:pPr>
        <w:spacing w:line="360" w:lineRule="auto"/>
      </w:pPr>
      <w:r w:rsidRPr="000251BF">
        <w:t xml:space="preserve"> - w RT podłączenie w układ sterowania sterownika kabla światłowodu przesyłającego sygnały sterowania włączeniem lub zatrzymaniem PG, sygnał suchobiegu pomp , parametrów pracy pomp i nieuprawnionego otwarcia obudów studni.</w:t>
      </w:r>
    </w:p>
    <w:p w:rsidR="00236854" w:rsidRPr="000251BF" w:rsidRDefault="00236854" w:rsidP="00236854">
      <w:pPr>
        <w:spacing w:line="360" w:lineRule="auto"/>
      </w:pPr>
    </w:p>
    <w:p w:rsidR="002B577C" w:rsidRPr="000251BF" w:rsidRDefault="002B577C" w:rsidP="002B577C">
      <w:pPr>
        <w:pStyle w:val="StylStylNagwek7Interlinia15wierszaComicSansMS"/>
        <w:numPr>
          <w:ilvl w:val="1"/>
          <w:numId w:val="9"/>
        </w:numPr>
        <w:jc w:val="both"/>
        <w:rPr>
          <w:rFonts w:ascii="Trebuchet MS" w:hAnsi="Trebuchet MS"/>
        </w:rPr>
      </w:pPr>
      <w:bookmarkStart w:id="40" w:name="_Toc196209129"/>
      <w:bookmarkEnd w:id="38"/>
      <w:bookmarkEnd w:id="39"/>
      <w:r w:rsidRPr="000251BF">
        <w:rPr>
          <w:rFonts w:ascii="Trebuchet MS" w:hAnsi="Trebuchet MS"/>
        </w:rPr>
        <w:lastRenderedPageBreak/>
        <w:t>projektowana na strefie ochronnej ujęcia wody SW4 rozdzielnica RTS</w:t>
      </w:r>
      <w:bookmarkEnd w:id="40"/>
      <w:r w:rsidRPr="000251BF">
        <w:rPr>
          <w:rFonts w:ascii="Trebuchet MS" w:hAnsi="Trebuchet MS"/>
        </w:rPr>
        <w:t xml:space="preserve"> </w:t>
      </w:r>
    </w:p>
    <w:p w:rsidR="002B577C" w:rsidRPr="000251BF" w:rsidRDefault="002B577C" w:rsidP="002B577C">
      <w:pPr>
        <w:spacing w:line="360" w:lineRule="auto"/>
      </w:pPr>
      <w:r w:rsidRPr="000251BF">
        <w:t>Rozdzielnica przeznaczona jest do zasilania i sterowania pompami głębinowymi w ujęciach SW4 i SW5. Schemat ideowy w zakresie sterowania jest zaprojektowany na rys e2. Z uwagi na odległy na tym etapie nieznany termin budowy SW5 nie uwzględniono wyposażenia pól zasilania PG5, a jedynie wielkość obudowy RTS musi uwzględniać miejsce na przedmiotową aparaturę.</w:t>
      </w:r>
    </w:p>
    <w:p w:rsidR="002B577C" w:rsidRPr="000251BF" w:rsidRDefault="002B577C" w:rsidP="002B577C">
      <w:pPr>
        <w:spacing w:line="360" w:lineRule="auto"/>
      </w:pPr>
      <w:r w:rsidRPr="000251BF">
        <w:t>Wyposażenie rozdzielnicy w elementy i moduły sterowania realizowane będzie przez dostawcę technologii zgodnie z zaproponowanym oprogramowaniem.</w:t>
      </w:r>
    </w:p>
    <w:p w:rsidR="002B577C" w:rsidRPr="000251BF" w:rsidRDefault="002B577C" w:rsidP="002B577C">
      <w:pPr>
        <w:spacing w:line="360" w:lineRule="auto"/>
      </w:pPr>
      <w:r w:rsidRPr="000251BF">
        <w:t xml:space="preserve">Obudowa powinna być wolnostojąca na cokole, IP nie niższe jak IP 55 oraz konstrukcja uwzględniająca warunki terenowe, ewentualne zadaszenie aby umożliwić pracę przy usuwaniu awarii w warunkach opadów atmosferycznych. </w:t>
      </w:r>
    </w:p>
    <w:p w:rsidR="002B577C" w:rsidRPr="000251BF" w:rsidRDefault="002B577C" w:rsidP="002B577C">
      <w:pPr>
        <w:spacing w:before="120" w:line="360" w:lineRule="auto"/>
        <w:rPr>
          <w:b/>
          <w:bCs/>
          <w:u w:val="single"/>
        </w:rPr>
      </w:pPr>
      <w:r w:rsidRPr="000251BF">
        <w:rPr>
          <w:b/>
          <w:bCs/>
          <w:u w:val="single"/>
        </w:rPr>
        <w:t>Projektowane założenia  sterowania pracą pomp</w:t>
      </w:r>
    </w:p>
    <w:p w:rsidR="002B577C" w:rsidRPr="000251BF" w:rsidRDefault="002B577C" w:rsidP="002B577C">
      <w:pPr>
        <w:spacing w:line="360" w:lineRule="auto"/>
      </w:pPr>
      <w:r w:rsidRPr="000251BF">
        <w:t>Pompy będą sterowane przez istniejący w RT SUW sterownik. Każda powinna mieć możliwość pracy  indywidualnej, jak też współpracy każda z każdą. Jednocześnie mogą pracować tylko dwie pompy.</w:t>
      </w:r>
    </w:p>
    <w:p w:rsidR="002B577C" w:rsidRPr="000251BF" w:rsidRDefault="002B577C" w:rsidP="002B577C">
      <w:pPr>
        <w:spacing w:line="360" w:lineRule="auto"/>
      </w:pPr>
      <w:r w:rsidRPr="000251BF">
        <w:t xml:space="preserve">Każda w układzie uruchomienia manualnego i automatycznym. </w:t>
      </w:r>
    </w:p>
    <w:p w:rsidR="002B577C" w:rsidRPr="000251BF" w:rsidRDefault="002B577C" w:rsidP="002B577C">
      <w:pPr>
        <w:spacing w:line="360" w:lineRule="auto"/>
      </w:pPr>
      <w:r w:rsidRPr="000251BF">
        <w:t xml:space="preserve">Wybór układu pracy za pomocą przełączników R-0-A. </w:t>
      </w:r>
    </w:p>
    <w:p w:rsidR="002B577C" w:rsidRPr="000251BF" w:rsidRDefault="002B577C" w:rsidP="002B577C">
      <w:pPr>
        <w:spacing w:line="360" w:lineRule="auto"/>
      </w:pPr>
      <w:r w:rsidRPr="000251BF">
        <w:t xml:space="preserve">Układ ręczny jest układem awaryjnym. </w:t>
      </w:r>
    </w:p>
    <w:p w:rsidR="002B577C" w:rsidRPr="000251BF" w:rsidRDefault="002B577C" w:rsidP="002B577C">
      <w:pPr>
        <w:spacing w:line="360" w:lineRule="auto"/>
      </w:pPr>
      <w:r w:rsidRPr="000251BF">
        <w:t xml:space="preserve">Układ pracy automatycznej jest układem podstawowym. </w:t>
      </w:r>
    </w:p>
    <w:p w:rsidR="002B577C" w:rsidRPr="000251BF" w:rsidRDefault="002B577C" w:rsidP="002B577C">
      <w:pPr>
        <w:spacing w:line="360" w:lineRule="auto"/>
        <w:rPr>
          <w:rFonts w:cs="Calibri"/>
          <w:lang w:eastAsia="en-US"/>
        </w:rPr>
      </w:pPr>
      <w:r w:rsidRPr="000251BF">
        <w:t>Z uwagi na bezwzględnym wymogiem stosowania przetwornic w polach zasilania PG należ przy doborze pomp uwzględnić niezbędne minimalne wymagania dotyczące warunków chłodzenia silnika. „</w:t>
      </w:r>
      <w:r w:rsidRPr="000251BF">
        <w:rPr>
          <w:rFonts w:cs="Calibri"/>
          <w:lang w:eastAsia="en-US"/>
        </w:rPr>
        <w:t xml:space="preserve">min. prędkości  w rurze nadfiltrowej   (aby zapewnić optymalne warunki pracy pompy </w:t>
      </w:r>
    </w:p>
    <w:p w:rsidR="002B577C" w:rsidRPr="000251BF" w:rsidRDefault="002B577C" w:rsidP="002B577C">
      <w:pPr>
        <w:spacing w:line="360" w:lineRule="auto"/>
      </w:pPr>
      <w:r w:rsidRPr="000251BF">
        <w:rPr>
          <w:rFonts w:cs="Calibri"/>
          <w:lang w:eastAsia="en-US"/>
        </w:rPr>
        <w:t>zdaża się ,że trzeba zastosować płaszcze chłodzące takie , aby prędkość przepływu wzdłuż silnika wynosiła minimum 0.5 m/s i maksimum 3 m/s  ) oraz  w rurociągu tłocznym ok.0.9- 1,7 m/s .</w:t>
      </w:r>
    </w:p>
    <w:p w:rsidR="002B577C" w:rsidRPr="000251BF" w:rsidRDefault="002B577C" w:rsidP="002B577C">
      <w:pPr>
        <w:pStyle w:val="v1msonormal"/>
        <w:spacing w:before="0" w:beforeAutospacing="0" w:after="0" w:afterAutospacing="0" w:line="360" w:lineRule="auto"/>
        <w:rPr>
          <w:rFonts w:ascii="Trebuchet MS" w:hAnsi="Trebuchet MS"/>
          <w:sz w:val="20"/>
          <w:szCs w:val="20"/>
        </w:rPr>
      </w:pPr>
      <w:r w:rsidRPr="000251BF">
        <w:rPr>
          <w:rFonts w:ascii="Trebuchet MS" w:hAnsi="Trebuchet MS" w:cs="Calibri"/>
          <w:sz w:val="20"/>
          <w:szCs w:val="20"/>
          <w:lang w:eastAsia="en-US"/>
        </w:rPr>
        <w:t>Wydajność pomp nie mniejsza niż 30 m3/h.”</w:t>
      </w:r>
    </w:p>
    <w:p w:rsidR="002B577C" w:rsidRPr="000251BF" w:rsidRDefault="002B577C" w:rsidP="002B577C">
      <w:pPr>
        <w:spacing w:line="360" w:lineRule="auto"/>
        <w:rPr>
          <w:color w:val="FF0000"/>
        </w:rPr>
      </w:pPr>
    </w:p>
    <w:p w:rsidR="002B577C" w:rsidRPr="000251BF" w:rsidRDefault="002B577C" w:rsidP="002B577C">
      <w:pPr>
        <w:pStyle w:val="StylStylNagwek7Interlinia15wierszaComicSansMS"/>
        <w:numPr>
          <w:ilvl w:val="1"/>
          <w:numId w:val="9"/>
        </w:numPr>
        <w:jc w:val="both"/>
        <w:rPr>
          <w:rFonts w:ascii="Trebuchet MS" w:hAnsi="Trebuchet MS"/>
        </w:rPr>
      </w:pPr>
      <w:bookmarkStart w:id="41" w:name="_Toc90897727"/>
      <w:bookmarkStart w:id="42" w:name="_Toc182720832"/>
      <w:bookmarkStart w:id="43" w:name="_Toc196209130"/>
      <w:r w:rsidRPr="000251BF">
        <w:rPr>
          <w:rFonts w:ascii="Trebuchet MS" w:hAnsi="Trebuchet MS"/>
        </w:rPr>
        <w:t>Projektowane linie kablowe</w:t>
      </w:r>
      <w:bookmarkEnd w:id="41"/>
      <w:bookmarkEnd w:id="42"/>
      <w:bookmarkEnd w:id="43"/>
    </w:p>
    <w:p w:rsidR="002B577C" w:rsidRPr="000251BF" w:rsidRDefault="002B577C" w:rsidP="002B577C">
      <w:pPr>
        <w:spacing w:before="120" w:line="360" w:lineRule="auto"/>
        <w:rPr>
          <w:b/>
          <w:bCs/>
          <w:color w:val="FF0000"/>
          <w:u w:val="single"/>
        </w:rPr>
      </w:pPr>
      <w:bookmarkStart w:id="44" w:name="_Hlk90913209"/>
      <w:r w:rsidRPr="000251BF">
        <w:rPr>
          <w:b/>
          <w:u w:val="single"/>
        </w:rPr>
        <w:t>linia  kablowa zasilających RTS wyprowadzona z RG SUW</w:t>
      </w:r>
      <w:r w:rsidRPr="000251BF">
        <w:rPr>
          <w:b/>
          <w:bCs/>
          <w:color w:val="FF0000"/>
          <w:u w:val="single"/>
        </w:rPr>
        <w:t xml:space="preserve"> </w:t>
      </w:r>
    </w:p>
    <w:p w:rsidR="002B577C" w:rsidRPr="000251BF" w:rsidRDefault="002B577C" w:rsidP="002B577C">
      <w:pPr>
        <w:spacing w:before="120" w:line="360" w:lineRule="auto"/>
      </w:pPr>
      <w:r w:rsidRPr="000251BF">
        <w:rPr>
          <w:b/>
          <w:bCs/>
        </w:rPr>
        <w:t xml:space="preserve">Kabel </w:t>
      </w:r>
      <w:r w:rsidRPr="000251BF">
        <w:t>YAKXS 4x95mm2 na odcinku budynek SUW rozdzielnica RTS należy ułożyć w gruncie na głębokości 0,7m . Trasa zaprojektowana na PZT-rys e1. Projektowana jest wzdłuż projektowanego rurociągu tłocznego i istniejącej sieci wodociągowej i kanalizacyjnej. Od rurociągu tłocznego zachować odległość poziomą 0,5m( sieci jednego użytkownika) Na kabel zastosować rurę ochronną karbowaną Ø 70 w kolorze niebieskim. Oznaczniki założyć na rurze ochronnej w odstępach co 10m. Na oznacznikach zamieścić typ kabla, nazwę ( RG SUW do RTS), nazwę użytkownika.</w:t>
      </w:r>
    </w:p>
    <w:p w:rsidR="002B577C" w:rsidRPr="000251BF" w:rsidRDefault="002B577C" w:rsidP="002B577C">
      <w:pPr>
        <w:spacing w:before="120" w:line="360" w:lineRule="auto"/>
      </w:pPr>
      <w:r w:rsidRPr="000251BF">
        <w:t>Wyjście kabla z budynku przez przepust wodoszczelny.</w:t>
      </w:r>
    </w:p>
    <w:p w:rsidR="002B577C" w:rsidRPr="000251BF" w:rsidRDefault="002B577C" w:rsidP="002B577C">
      <w:pPr>
        <w:spacing w:before="120" w:line="360" w:lineRule="auto"/>
        <w:rPr>
          <w:b/>
          <w:u w:val="single"/>
        </w:rPr>
      </w:pPr>
      <w:r w:rsidRPr="000251BF">
        <w:rPr>
          <w:b/>
          <w:u w:val="single"/>
        </w:rPr>
        <w:t>linia kablowa światłowodowa do RTS wyprowadzona z RT SUW</w:t>
      </w:r>
    </w:p>
    <w:p w:rsidR="002B577C" w:rsidRPr="000251BF" w:rsidRDefault="002B577C" w:rsidP="002B577C">
      <w:pPr>
        <w:spacing w:before="120" w:line="360" w:lineRule="auto"/>
      </w:pPr>
      <w:r w:rsidRPr="000251BF">
        <w:t xml:space="preserve"> Światłowód jednomodowy 12 włóknowy  np. SM9/125µm układać przy kablu wlz, stosować osłonę np. rura ochronna QRG-S32/2/9. Przy układaniu przestrzegać reżymów odpowiednich dla światłowodów.</w:t>
      </w:r>
    </w:p>
    <w:p w:rsidR="002B577C" w:rsidRPr="000251BF" w:rsidRDefault="002B577C" w:rsidP="002B577C">
      <w:pPr>
        <w:spacing w:before="120" w:line="360" w:lineRule="auto"/>
      </w:pPr>
      <w:r w:rsidRPr="000251BF">
        <w:lastRenderedPageBreak/>
        <w:t>Wyjście z budynku przez przepust wodoszczelny.</w:t>
      </w:r>
    </w:p>
    <w:p w:rsidR="002B577C" w:rsidRPr="000251BF" w:rsidRDefault="002B577C" w:rsidP="002B577C">
      <w:pPr>
        <w:spacing w:before="120" w:line="360" w:lineRule="auto"/>
        <w:rPr>
          <w:b/>
          <w:u w:val="single"/>
        </w:rPr>
      </w:pPr>
      <w:r w:rsidRPr="000251BF">
        <w:rPr>
          <w:b/>
          <w:u w:val="single"/>
        </w:rPr>
        <w:t>linie kablowe zasilające i sterownicze wyprowadzone z RTS do puszki przyłączeniowej PE zainstalowanej w obudowie SW4</w:t>
      </w:r>
    </w:p>
    <w:p w:rsidR="002B577C" w:rsidRPr="000251BF" w:rsidRDefault="002B577C" w:rsidP="002B577C">
      <w:pPr>
        <w:spacing w:before="120" w:line="360" w:lineRule="auto"/>
        <w:rPr>
          <w:b/>
          <w:bCs/>
        </w:rPr>
      </w:pPr>
    </w:p>
    <w:p w:rsidR="002B577C" w:rsidRPr="000251BF" w:rsidRDefault="002B577C" w:rsidP="002B577C">
      <w:pPr>
        <w:spacing w:line="360" w:lineRule="auto"/>
        <w:rPr>
          <w:b/>
          <w:bCs/>
        </w:rPr>
      </w:pPr>
      <w:r w:rsidRPr="000251BF">
        <w:rPr>
          <w:b/>
          <w:bCs/>
        </w:rPr>
        <w:t>Kabel do sondy hydrostatycznej sygnalizacji poziomu lustra wody i wodomierza z licznikiem impulsowym:</w:t>
      </w:r>
    </w:p>
    <w:p w:rsidR="002B577C" w:rsidRPr="000251BF" w:rsidRDefault="002B577C" w:rsidP="002B577C">
      <w:pPr>
        <w:spacing w:line="360" w:lineRule="auto"/>
      </w:pPr>
      <w:r w:rsidRPr="000251BF">
        <w:t>BIT1000(St)H 7G1mm2</w:t>
      </w:r>
    </w:p>
    <w:p w:rsidR="002B577C" w:rsidRPr="000251BF" w:rsidRDefault="002B577C" w:rsidP="002B577C">
      <w:pPr>
        <w:spacing w:before="120" w:line="360" w:lineRule="auto"/>
        <w:rPr>
          <w:b/>
          <w:bCs/>
        </w:rPr>
      </w:pPr>
      <w:r w:rsidRPr="000251BF">
        <w:rPr>
          <w:b/>
          <w:bCs/>
        </w:rPr>
        <w:t>Kabel sygnalizacji otwarcia obudowy ujęcia + żyły rezerwowe</w:t>
      </w:r>
    </w:p>
    <w:p w:rsidR="002B577C" w:rsidRPr="000251BF" w:rsidRDefault="002B577C" w:rsidP="002B577C">
      <w:pPr>
        <w:spacing w:line="360" w:lineRule="auto"/>
      </w:pPr>
      <w:r w:rsidRPr="000251BF">
        <w:t>BIT1000(St)H 5G1</w:t>
      </w:r>
    </w:p>
    <w:p w:rsidR="002B577C" w:rsidRPr="000251BF" w:rsidRDefault="002B577C" w:rsidP="002B577C">
      <w:pPr>
        <w:spacing w:before="120" w:line="360" w:lineRule="auto"/>
        <w:rPr>
          <w:b/>
          <w:bCs/>
        </w:rPr>
      </w:pPr>
      <w:r w:rsidRPr="000251BF">
        <w:rPr>
          <w:b/>
          <w:bCs/>
        </w:rPr>
        <w:t>Kabel zasilania potrzeb własnych obudowy studni:</w:t>
      </w:r>
    </w:p>
    <w:p w:rsidR="002B577C" w:rsidRPr="000251BF" w:rsidRDefault="002B577C" w:rsidP="002B577C">
      <w:pPr>
        <w:spacing w:line="360" w:lineRule="auto"/>
      </w:pPr>
      <w:r w:rsidRPr="000251BF">
        <w:t>YKY 3x2,5mm2 – zasilanie gniazda serwisowego i instalacji ogrzewania</w:t>
      </w:r>
    </w:p>
    <w:p w:rsidR="002B577C" w:rsidRPr="000251BF" w:rsidRDefault="002B577C" w:rsidP="002B577C">
      <w:pPr>
        <w:spacing w:line="360" w:lineRule="auto"/>
        <w:rPr>
          <w:color w:val="FF0000"/>
        </w:rPr>
      </w:pPr>
    </w:p>
    <w:p w:rsidR="002B577C" w:rsidRPr="000251BF" w:rsidRDefault="002B577C" w:rsidP="002B577C">
      <w:pPr>
        <w:spacing w:line="360" w:lineRule="auto"/>
      </w:pPr>
      <w:bookmarkStart w:id="45" w:name="_Hlk90913517"/>
      <w:bookmarkEnd w:id="44"/>
      <w:r w:rsidRPr="000251BF">
        <w:rPr>
          <w:b/>
          <w:bCs/>
          <w:iCs/>
        </w:rPr>
        <w:t>Na kable zastosować wspólną rurę osłonową Ø 70, karbowaną niebieską.</w:t>
      </w:r>
    </w:p>
    <w:bookmarkEnd w:id="45"/>
    <w:p w:rsidR="002B577C" w:rsidRPr="000251BF" w:rsidRDefault="002B577C" w:rsidP="002B577C">
      <w:pPr>
        <w:spacing w:before="120" w:line="360" w:lineRule="auto"/>
        <w:jc w:val="both"/>
        <w:rPr>
          <w:b/>
          <w:bCs/>
          <w:iCs/>
        </w:rPr>
      </w:pPr>
      <w:r w:rsidRPr="000251BF">
        <w:rPr>
          <w:b/>
          <w:bCs/>
          <w:iCs/>
        </w:rPr>
        <w:t>Aparatura w obudowie studni do przyłączenia kabli</w:t>
      </w:r>
    </w:p>
    <w:p w:rsidR="002B577C" w:rsidRPr="000251BF" w:rsidRDefault="002B577C" w:rsidP="002B577C">
      <w:pPr>
        <w:spacing w:line="360" w:lineRule="auto"/>
      </w:pPr>
      <w:bookmarkStart w:id="46" w:name="_Hlk90913536"/>
      <w:r w:rsidRPr="000251BF">
        <w:t>Projektowana jest obudowa naziemna fabrycznie wyposażona w:</w:t>
      </w:r>
    </w:p>
    <w:p w:rsidR="002B577C" w:rsidRPr="000251BF" w:rsidRDefault="002B577C" w:rsidP="002B577C">
      <w:pPr>
        <w:pStyle w:val="Akapitzlist"/>
        <w:numPr>
          <w:ilvl w:val="0"/>
          <w:numId w:val="11"/>
        </w:numPr>
        <w:spacing w:line="360" w:lineRule="auto"/>
      </w:pPr>
      <w:r w:rsidRPr="000251BF">
        <w:t>puszkę IP 55 z zaciskami rozgałęźnymi LZG 4x16 do połączenia kabla zasilania silnika pomp</w:t>
      </w:r>
    </w:p>
    <w:p w:rsidR="002B577C" w:rsidRPr="000251BF" w:rsidRDefault="002B577C" w:rsidP="002B577C">
      <w:pPr>
        <w:pStyle w:val="Akapitzlist"/>
        <w:numPr>
          <w:ilvl w:val="0"/>
          <w:numId w:val="11"/>
        </w:numPr>
        <w:spacing w:line="360" w:lineRule="auto"/>
      </w:pPr>
      <w:r w:rsidRPr="000251BF">
        <w:t>puszkę IP 55 z listwą zaciskowo rozgałęźną LZG 10x1,5 do połączenia kabli sygnalizacyjnych sondy hydrostatycznej i wodomierza</w:t>
      </w:r>
    </w:p>
    <w:p w:rsidR="002B577C" w:rsidRPr="000251BF" w:rsidRDefault="002B577C" w:rsidP="002B577C">
      <w:pPr>
        <w:spacing w:line="360" w:lineRule="auto"/>
      </w:pPr>
      <w:r w:rsidRPr="000251BF">
        <w:t>Dodatkowo wykonać:</w:t>
      </w:r>
    </w:p>
    <w:p w:rsidR="002B577C" w:rsidRPr="000251BF" w:rsidRDefault="002B577C" w:rsidP="002B577C">
      <w:pPr>
        <w:pStyle w:val="Akapitzlist"/>
        <w:numPr>
          <w:ilvl w:val="0"/>
          <w:numId w:val="12"/>
        </w:numPr>
        <w:spacing w:line="360" w:lineRule="auto"/>
      </w:pPr>
      <w:r w:rsidRPr="000251BF">
        <w:t>miejscową szynę wyrównania potencjału SWP</w:t>
      </w:r>
    </w:p>
    <w:p w:rsidR="002B577C" w:rsidRPr="000251BF" w:rsidRDefault="002B577C" w:rsidP="002B577C">
      <w:pPr>
        <w:pStyle w:val="Akapitzlist"/>
        <w:numPr>
          <w:ilvl w:val="0"/>
          <w:numId w:val="12"/>
        </w:numPr>
        <w:spacing w:line="360" w:lineRule="auto"/>
      </w:pPr>
      <w:r w:rsidRPr="000251BF">
        <w:t xml:space="preserve">do obudowy wprowadzić uziom ochronny(wykorzystać uziom naturalny jaki stanowi rura płaszczowa szybu studziennego) o rezystancji </w:t>
      </w:r>
      <w:r w:rsidRPr="000251BF">
        <w:sym w:font="Symbol" w:char="F0A3"/>
      </w:r>
      <w:r w:rsidRPr="000251BF">
        <w:t xml:space="preserve"> 30</w:t>
      </w:r>
      <w:r w:rsidRPr="000251BF">
        <w:sym w:font="Symbol" w:char="F057"/>
      </w:r>
      <w:r w:rsidRPr="000251BF">
        <w:t xml:space="preserve"> i połączyć z SWP</w:t>
      </w:r>
    </w:p>
    <w:p w:rsidR="002B577C" w:rsidRPr="000251BF" w:rsidRDefault="002B577C" w:rsidP="002B577C">
      <w:pPr>
        <w:pStyle w:val="Akapitzlist"/>
        <w:numPr>
          <w:ilvl w:val="0"/>
          <w:numId w:val="12"/>
        </w:numPr>
        <w:spacing w:line="360" w:lineRule="auto"/>
      </w:pPr>
      <w:r w:rsidRPr="000251BF">
        <w:t>z SWP połączyć zaciski PE</w:t>
      </w:r>
    </w:p>
    <w:p w:rsidR="002B577C" w:rsidRPr="000251BF" w:rsidRDefault="002B577C" w:rsidP="002B577C">
      <w:pPr>
        <w:spacing w:line="360" w:lineRule="auto"/>
      </w:pPr>
    </w:p>
    <w:p w:rsidR="002B577C" w:rsidRPr="000251BF" w:rsidRDefault="002B577C" w:rsidP="002B577C">
      <w:pPr>
        <w:pStyle w:val="StylStylNagwek7Interlinia15wierszaComicSansMS"/>
        <w:numPr>
          <w:ilvl w:val="1"/>
          <w:numId w:val="9"/>
        </w:numPr>
        <w:jc w:val="both"/>
        <w:rPr>
          <w:rFonts w:ascii="Trebuchet MS" w:hAnsi="Trebuchet MS"/>
        </w:rPr>
      </w:pPr>
      <w:bookmarkStart w:id="47" w:name="_Toc90897728"/>
      <w:bookmarkStart w:id="48" w:name="_Toc182720833"/>
      <w:bookmarkStart w:id="49" w:name="_Toc196209131"/>
      <w:bookmarkEnd w:id="46"/>
      <w:r w:rsidRPr="000251BF">
        <w:rPr>
          <w:rFonts w:ascii="Trebuchet MS" w:hAnsi="Trebuchet MS"/>
        </w:rPr>
        <w:t>Badania i pomiary powykonawcze</w:t>
      </w:r>
      <w:bookmarkEnd w:id="47"/>
      <w:bookmarkEnd w:id="48"/>
      <w:bookmarkEnd w:id="49"/>
    </w:p>
    <w:p w:rsidR="002B577C" w:rsidRPr="000251BF" w:rsidRDefault="002B577C" w:rsidP="002B577C">
      <w:pPr>
        <w:spacing w:line="360" w:lineRule="auto"/>
      </w:pPr>
      <w:bookmarkStart w:id="50" w:name="_Hlk90913563"/>
      <w:r w:rsidRPr="000251BF">
        <w:t>Po zakończeniu robót elektromontażowych przeprowadzone będą :</w:t>
      </w:r>
    </w:p>
    <w:p w:rsidR="002B577C" w:rsidRPr="000251BF" w:rsidRDefault="002B577C" w:rsidP="002B577C">
      <w:pPr>
        <w:pStyle w:val="Akapitzlist"/>
        <w:numPr>
          <w:ilvl w:val="0"/>
          <w:numId w:val="13"/>
        </w:numPr>
        <w:spacing w:line="360" w:lineRule="auto"/>
      </w:pPr>
      <w:r w:rsidRPr="000251BF">
        <w:t>Próby napięciowe i badania kabli elektroenergetycznych na rezystancję izolacji, ciągłości żył roboczych, zgodności faz,</w:t>
      </w:r>
    </w:p>
    <w:p w:rsidR="002B577C" w:rsidRPr="000251BF" w:rsidRDefault="002B577C" w:rsidP="002B577C">
      <w:pPr>
        <w:pStyle w:val="Akapitzlist"/>
        <w:numPr>
          <w:ilvl w:val="0"/>
          <w:numId w:val="13"/>
        </w:numPr>
        <w:spacing w:line="360" w:lineRule="auto"/>
      </w:pPr>
      <w:r w:rsidRPr="000251BF">
        <w:t>Pomiar rezystancji uziomów</w:t>
      </w:r>
    </w:p>
    <w:p w:rsidR="002B577C" w:rsidRPr="000251BF" w:rsidRDefault="002B577C" w:rsidP="002B577C">
      <w:pPr>
        <w:pStyle w:val="Akapitzlist"/>
        <w:numPr>
          <w:ilvl w:val="0"/>
          <w:numId w:val="13"/>
        </w:numPr>
        <w:spacing w:line="360" w:lineRule="auto"/>
      </w:pPr>
      <w:r w:rsidRPr="000251BF">
        <w:t>Ciągłości połączeń wyrównawczych</w:t>
      </w:r>
    </w:p>
    <w:p w:rsidR="002B577C" w:rsidRPr="000251BF" w:rsidRDefault="002B577C" w:rsidP="002B577C">
      <w:pPr>
        <w:pStyle w:val="Akapitzlist"/>
        <w:numPr>
          <w:ilvl w:val="0"/>
          <w:numId w:val="13"/>
        </w:numPr>
        <w:spacing w:line="360" w:lineRule="auto"/>
      </w:pPr>
      <w:r w:rsidRPr="000251BF">
        <w:t>Skuteczności ochrony od porażeń</w:t>
      </w:r>
    </w:p>
    <w:p w:rsidR="002B577C" w:rsidRPr="000251BF" w:rsidRDefault="002B577C" w:rsidP="002B577C">
      <w:pPr>
        <w:pStyle w:val="Akapitzlist"/>
        <w:numPr>
          <w:ilvl w:val="0"/>
          <w:numId w:val="13"/>
        </w:numPr>
        <w:spacing w:line="360" w:lineRule="auto"/>
      </w:pPr>
      <w:r w:rsidRPr="000251BF">
        <w:t>Badania rozdzielnicy w zakresie zgodnym z dokumentacją eksploatacyjną</w:t>
      </w:r>
    </w:p>
    <w:p w:rsidR="002B577C" w:rsidRPr="000251BF" w:rsidRDefault="002B577C" w:rsidP="002B577C">
      <w:pPr>
        <w:pStyle w:val="Akapitzlist"/>
        <w:numPr>
          <w:ilvl w:val="0"/>
          <w:numId w:val="13"/>
        </w:numPr>
        <w:spacing w:line="360" w:lineRule="auto"/>
      </w:pPr>
      <w:r w:rsidRPr="000251BF">
        <w:t>Sprawdzenie poprawności wykonanych połączeń dla obwodów pomiarowych, sterowniczych i sygnalizacyjnych</w:t>
      </w:r>
    </w:p>
    <w:p w:rsidR="002B577C" w:rsidRPr="000251BF" w:rsidRDefault="002B577C" w:rsidP="002B577C">
      <w:pPr>
        <w:pStyle w:val="Akapitzlist"/>
        <w:numPr>
          <w:ilvl w:val="0"/>
          <w:numId w:val="13"/>
        </w:numPr>
        <w:spacing w:line="360" w:lineRule="auto"/>
      </w:pPr>
      <w:r w:rsidRPr="000251BF">
        <w:t>Pomiar rezystancji izolacji kabli sterowniczych</w:t>
      </w:r>
    </w:p>
    <w:p w:rsidR="002B577C" w:rsidRPr="000251BF" w:rsidRDefault="002B577C" w:rsidP="002B577C">
      <w:pPr>
        <w:pStyle w:val="Akapitzlist"/>
        <w:numPr>
          <w:ilvl w:val="0"/>
          <w:numId w:val="13"/>
        </w:numPr>
        <w:spacing w:line="360" w:lineRule="auto"/>
      </w:pPr>
      <w:r w:rsidRPr="000251BF">
        <w:t>Pomiary i badania linii światłowodowej przeprowadzone przez firmę specjalistyczną</w:t>
      </w:r>
    </w:p>
    <w:bookmarkEnd w:id="50"/>
    <w:p w:rsidR="002B577C" w:rsidRPr="000251BF" w:rsidRDefault="002B577C" w:rsidP="002B577C">
      <w:pPr>
        <w:spacing w:line="360" w:lineRule="auto"/>
        <w:jc w:val="both"/>
        <w:rPr>
          <w:i/>
          <w:color w:val="FF0000"/>
        </w:rPr>
      </w:pPr>
    </w:p>
    <w:p w:rsidR="002B577C" w:rsidRPr="000251BF" w:rsidRDefault="002B577C" w:rsidP="002B577C">
      <w:pPr>
        <w:pStyle w:val="StylStylNagwek7Interlinia15wierszaComicSansMS"/>
        <w:numPr>
          <w:ilvl w:val="1"/>
          <w:numId w:val="9"/>
        </w:numPr>
        <w:jc w:val="both"/>
        <w:rPr>
          <w:rFonts w:ascii="Trebuchet MS" w:hAnsi="Trebuchet MS"/>
        </w:rPr>
      </w:pPr>
      <w:bookmarkStart w:id="51" w:name="_Toc90897729"/>
      <w:bookmarkStart w:id="52" w:name="_Toc182720834"/>
      <w:bookmarkStart w:id="53" w:name="_Toc196209132"/>
      <w:r w:rsidRPr="000251BF">
        <w:rPr>
          <w:rFonts w:ascii="Trebuchet MS" w:hAnsi="Trebuchet MS"/>
        </w:rPr>
        <w:lastRenderedPageBreak/>
        <w:t>Obliczenia</w:t>
      </w:r>
      <w:bookmarkEnd w:id="51"/>
      <w:bookmarkEnd w:id="52"/>
      <w:bookmarkEnd w:id="53"/>
    </w:p>
    <w:p w:rsidR="002B577C" w:rsidRPr="000251BF" w:rsidRDefault="002B577C" w:rsidP="002B577C">
      <w:pPr>
        <w:spacing w:line="360" w:lineRule="auto"/>
      </w:pPr>
      <w:r w:rsidRPr="000251BF">
        <w:t>Sprawdzenie doboru przekroju kabla YAKXS 4x95mm</w:t>
      </w:r>
      <w:r w:rsidRPr="000251BF">
        <w:rPr>
          <w:vertAlign w:val="superscript"/>
        </w:rPr>
        <w:t>2</w:t>
      </w:r>
      <w:r w:rsidRPr="000251BF">
        <w:t>- wlz do RTS :</w:t>
      </w:r>
    </w:p>
    <w:p w:rsidR="002B577C" w:rsidRPr="000251BF" w:rsidRDefault="002B577C" w:rsidP="002B577C">
      <w:pPr>
        <w:spacing w:line="360" w:lineRule="auto"/>
      </w:pPr>
      <w:r w:rsidRPr="000251BF">
        <w:t>Opis symboli;</w:t>
      </w:r>
    </w:p>
    <w:p w:rsidR="002B577C" w:rsidRPr="000251BF" w:rsidRDefault="002B577C" w:rsidP="002B577C">
      <w:pPr>
        <w:spacing w:line="360" w:lineRule="auto"/>
      </w:pPr>
      <w:r w:rsidRPr="000251BF">
        <w:t>I</w:t>
      </w:r>
      <w:r w:rsidRPr="000251BF">
        <w:rPr>
          <w:vertAlign w:val="subscript"/>
        </w:rPr>
        <w:t>B</w:t>
      </w:r>
      <w:r w:rsidRPr="000251BF">
        <w:t xml:space="preserve"> – prąd obliczeniowy w obwodzie elektrycznym</w:t>
      </w:r>
    </w:p>
    <w:p w:rsidR="002B577C" w:rsidRPr="000251BF" w:rsidRDefault="002B577C" w:rsidP="002B577C">
      <w:pPr>
        <w:spacing w:line="360" w:lineRule="auto"/>
      </w:pPr>
      <w:r w:rsidRPr="000251BF">
        <w:t>I</w:t>
      </w:r>
      <w:r w:rsidRPr="000251BF">
        <w:rPr>
          <w:vertAlign w:val="subscript"/>
        </w:rPr>
        <w:t>z</w:t>
      </w:r>
      <w:r w:rsidRPr="000251BF">
        <w:t xml:space="preserve"> – obciążalność prądowa długotrwała przewodu</w:t>
      </w:r>
    </w:p>
    <w:p w:rsidR="002B577C" w:rsidRPr="000251BF" w:rsidRDefault="002B577C" w:rsidP="002B577C">
      <w:pPr>
        <w:spacing w:line="360" w:lineRule="auto"/>
      </w:pPr>
      <w:r w:rsidRPr="000251BF">
        <w:t>I</w:t>
      </w:r>
      <w:r w:rsidRPr="000251BF">
        <w:rPr>
          <w:vertAlign w:val="subscript"/>
        </w:rPr>
        <w:t>n</w:t>
      </w:r>
      <w:r w:rsidRPr="000251BF">
        <w:t xml:space="preserve"> – prąd znamionowy urządzenia zabezpieczającego</w:t>
      </w:r>
    </w:p>
    <w:p w:rsidR="002B577C" w:rsidRPr="000251BF" w:rsidRDefault="002B577C" w:rsidP="002B577C">
      <w:pPr>
        <w:spacing w:line="360" w:lineRule="auto"/>
      </w:pPr>
      <w:r w:rsidRPr="000251BF">
        <w:t>I</w:t>
      </w:r>
      <w:r w:rsidRPr="000251BF">
        <w:rPr>
          <w:vertAlign w:val="subscript"/>
        </w:rPr>
        <w:t>2</w:t>
      </w:r>
      <w:r w:rsidRPr="000251BF">
        <w:t xml:space="preserve"> – prąd zadziałania urządzenia zabezpieczającego w czasie t</w:t>
      </w:r>
      <w:r w:rsidRPr="000251BF">
        <w:sym w:font="Symbol" w:char="00A3"/>
      </w:r>
      <w:r w:rsidRPr="000251BF">
        <w:t>1h</w:t>
      </w:r>
    </w:p>
    <w:p w:rsidR="002B577C" w:rsidRPr="000251BF" w:rsidRDefault="002B577C" w:rsidP="002B577C">
      <w:pPr>
        <w:spacing w:line="360" w:lineRule="auto"/>
      </w:pPr>
      <w:r w:rsidRPr="000251BF">
        <w:t>Sprawdzenie warunku</w:t>
      </w:r>
    </w:p>
    <w:p w:rsidR="002B577C" w:rsidRPr="000251BF" w:rsidRDefault="002B577C" w:rsidP="002B577C">
      <w:pPr>
        <w:spacing w:line="360" w:lineRule="auto"/>
      </w:pPr>
      <w:r w:rsidRPr="000251BF">
        <w:t>I</w:t>
      </w:r>
      <w:r w:rsidRPr="000251BF">
        <w:rPr>
          <w:vertAlign w:val="subscript"/>
        </w:rPr>
        <w:t>B</w:t>
      </w:r>
      <w:r w:rsidRPr="000251BF">
        <w:sym w:font="Symbol" w:char="00A3"/>
      </w:r>
      <w:r w:rsidRPr="000251BF">
        <w:t xml:space="preserve"> I</w:t>
      </w:r>
      <w:r w:rsidRPr="000251BF">
        <w:rPr>
          <w:vertAlign w:val="subscript"/>
        </w:rPr>
        <w:t>n</w:t>
      </w:r>
      <w:r w:rsidRPr="000251BF">
        <w:sym w:font="Symbol" w:char="00A3"/>
      </w:r>
      <w:r w:rsidRPr="000251BF">
        <w:t xml:space="preserve"> I</w:t>
      </w:r>
      <w:r w:rsidRPr="000251BF">
        <w:rPr>
          <w:vertAlign w:val="subscript"/>
        </w:rPr>
        <w:t>z</w:t>
      </w:r>
      <w:r w:rsidRPr="000251BF">
        <w:t xml:space="preserve">    i    I</w:t>
      </w:r>
      <w:r w:rsidRPr="000251BF">
        <w:rPr>
          <w:vertAlign w:val="subscript"/>
        </w:rPr>
        <w:t>2</w:t>
      </w:r>
      <w:r w:rsidRPr="000251BF">
        <w:sym w:font="Symbol" w:char="00A3"/>
      </w:r>
      <w:r w:rsidRPr="000251BF">
        <w:t>1,45 I</w:t>
      </w:r>
      <w:r w:rsidRPr="000251BF">
        <w:rPr>
          <w:vertAlign w:val="subscript"/>
        </w:rPr>
        <w:t>ż</w:t>
      </w:r>
    </w:p>
    <w:p w:rsidR="002B577C" w:rsidRPr="000251BF" w:rsidRDefault="002B577C" w:rsidP="002B577C">
      <w:pPr>
        <w:spacing w:line="360" w:lineRule="auto"/>
      </w:pPr>
      <w:r w:rsidRPr="000251BF">
        <w:t xml:space="preserve">Sprawdzenie spadku napięcia od RG do RTS </w:t>
      </w:r>
      <w:r w:rsidRPr="000251BF">
        <w:sym w:font="Symbol" w:char="F044"/>
      </w:r>
      <w:r w:rsidRPr="000251BF">
        <w:t>u%={100/400</w:t>
      </w:r>
      <w:r w:rsidRPr="000251BF">
        <w:rPr>
          <w:vertAlign w:val="superscript"/>
        </w:rPr>
        <w:t>2</w:t>
      </w:r>
      <w:r w:rsidRPr="000251BF">
        <w:t>[V]xs[mm</w:t>
      </w:r>
      <w:r w:rsidRPr="000251BF">
        <w:rPr>
          <w:vertAlign w:val="superscript"/>
        </w:rPr>
        <w:t>2</w:t>
      </w:r>
      <w:r w:rsidRPr="000251BF">
        <w:t>]}x(P[W]xl[m]</w:t>
      </w:r>
    </w:p>
    <w:p w:rsidR="002B577C" w:rsidRPr="000251BF" w:rsidRDefault="002B577C" w:rsidP="002B577C">
      <w:pPr>
        <w:spacing w:line="360" w:lineRule="auto"/>
        <w:jc w:val="both"/>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2"/>
        <w:gridCol w:w="1534"/>
        <w:gridCol w:w="650"/>
        <w:gridCol w:w="326"/>
        <w:gridCol w:w="646"/>
        <w:gridCol w:w="326"/>
        <w:gridCol w:w="531"/>
        <w:gridCol w:w="481"/>
        <w:gridCol w:w="326"/>
        <w:gridCol w:w="755"/>
        <w:gridCol w:w="1504"/>
      </w:tblGrid>
      <w:tr w:rsidR="002B577C" w:rsidRPr="000251BF" w:rsidTr="00F67E04">
        <w:trPr>
          <w:jc w:val="center"/>
        </w:trPr>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 xml:space="preserve">Wyszczególnienie </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Moc szczytowa</w:t>
            </w:r>
          </w:p>
          <w:p w:rsidR="002B577C" w:rsidRPr="000251BF" w:rsidRDefault="002B577C" w:rsidP="00F67E04">
            <w:pPr>
              <w:spacing w:line="360" w:lineRule="auto"/>
            </w:pPr>
            <w:r w:rsidRPr="000251BF">
              <w:t>[kW]</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IB[A]</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In[A]</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Iz</w:t>
            </w:r>
          </w:p>
          <w:p w:rsidR="002B577C" w:rsidRPr="000251BF" w:rsidRDefault="002B577C" w:rsidP="00F67E04">
            <w:pPr>
              <w:spacing w:line="360" w:lineRule="auto"/>
            </w:pPr>
            <w:r w:rsidRPr="000251BF">
              <w:t>[A]</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I2</w:t>
            </w:r>
          </w:p>
          <w:p w:rsidR="002B577C" w:rsidRPr="000251BF" w:rsidRDefault="002B577C" w:rsidP="00F67E04">
            <w:pPr>
              <w:spacing w:line="360" w:lineRule="auto"/>
            </w:pPr>
            <w:r w:rsidRPr="000251BF">
              <w:t>[A]</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1,45Iz</w:t>
            </w:r>
          </w:p>
          <w:p w:rsidR="002B577C" w:rsidRPr="000251BF" w:rsidRDefault="002B577C" w:rsidP="00F67E04">
            <w:pPr>
              <w:spacing w:line="360" w:lineRule="auto"/>
            </w:pPr>
            <w:r w:rsidRPr="000251BF">
              <w:t>[A]</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Spadek nap[%]</w:t>
            </w:r>
          </w:p>
        </w:tc>
      </w:tr>
      <w:tr w:rsidR="002B577C" w:rsidRPr="000251BF" w:rsidTr="00F67E04">
        <w:trPr>
          <w:jc w:val="center"/>
        </w:trPr>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E75479">
            <w:pPr>
              <w:spacing w:line="360" w:lineRule="auto"/>
            </w:pPr>
            <w:r w:rsidRPr="000251BF">
              <w:t>l.z. YAKXS 4x</w:t>
            </w:r>
            <w:r w:rsidR="00E75479">
              <w:t>95</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30</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43</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sym w:font="Symbol" w:char="00A3"/>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C 50</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sym w:font="Symbol" w:char="00A3"/>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233</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80</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sym w:font="Symbol" w:char="00A3"/>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337,8</w:t>
            </w:r>
          </w:p>
        </w:tc>
        <w:tc>
          <w:tcPr>
            <w:tcW w:w="0" w:type="auto"/>
            <w:tcBorders>
              <w:top w:val="single" w:sz="4" w:space="0" w:color="auto"/>
              <w:left w:val="single" w:sz="4" w:space="0" w:color="auto"/>
              <w:bottom w:val="single" w:sz="4" w:space="0" w:color="auto"/>
              <w:right w:val="single" w:sz="4" w:space="0" w:color="auto"/>
            </w:tcBorders>
          </w:tcPr>
          <w:p w:rsidR="002B577C" w:rsidRPr="000251BF" w:rsidRDefault="002B577C" w:rsidP="00F67E04">
            <w:pPr>
              <w:spacing w:line="360" w:lineRule="auto"/>
            </w:pPr>
            <w:r w:rsidRPr="000251BF">
              <w:t>1,03</w:t>
            </w:r>
          </w:p>
        </w:tc>
      </w:tr>
    </w:tbl>
    <w:p w:rsidR="002B577C" w:rsidRPr="000251BF" w:rsidRDefault="002B577C" w:rsidP="002B577C">
      <w:pPr>
        <w:spacing w:line="360" w:lineRule="auto"/>
        <w:jc w:val="both"/>
        <w:rPr>
          <w:i/>
        </w:rPr>
      </w:pPr>
    </w:p>
    <w:p w:rsidR="002B577C" w:rsidRPr="000251BF" w:rsidRDefault="002B577C" w:rsidP="002B577C">
      <w:pPr>
        <w:spacing w:line="360" w:lineRule="auto"/>
        <w:rPr>
          <w:b/>
          <w:bCs/>
        </w:rPr>
      </w:pPr>
      <w:r w:rsidRPr="000251BF">
        <w:rPr>
          <w:b/>
          <w:bCs/>
        </w:rPr>
        <w:t>Dopuszczalna wartość spadku napięcia od ZKP do najdalszego odbiornika nie może przekroczyć 4%. Warunek spełniony przy założeniu, że w ZKP spadek nie przekracza 1% .</w:t>
      </w:r>
    </w:p>
    <w:p w:rsidR="002B577C" w:rsidRPr="000251BF" w:rsidRDefault="002B577C" w:rsidP="002B577C">
      <w:pPr>
        <w:jc w:val="both"/>
        <w:rPr>
          <w:i/>
          <w:color w:val="FF0000"/>
        </w:rPr>
      </w:pPr>
    </w:p>
    <w:p w:rsidR="002B577C" w:rsidRPr="000251BF" w:rsidRDefault="002B577C" w:rsidP="002B577C">
      <w:pPr>
        <w:jc w:val="both"/>
        <w:rPr>
          <w:i/>
          <w:color w:val="FF0000"/>
        </w:rPr>
      </w:pPr>
    </w:p>
    <w:p w:rsidR="002B577C" w:rsidRPr="000251BF" w:rsidRDefault="002B577C" w:rsidP="002B577C">
      <w:pPr>
        <w:tabs>
          <w:tab w:val="num" w:pos="360"/>
        </w:tabs>
        <w:spacing w:line="360" w:lineRule="auto"/>
        <w:ind w:left="360"/>
        <w:jc w:val="center"/>
        <w:rPr>
          <w:i/>
          <w:color w:val="FF0000"/>
        </w:rPr>
      </w:pPr>
      <w:r w:rsidRPr="000251BF">
        <w:rPr>
          <w:i/>
          <w:color w:val="FF0000"/>
        </w:rPr>
        <w:tab/>
      </w:r>
    </w:p>
    <w:p w:rsidR="002B577C" w:rsidRPr="000251BF" w:rsidRDefault="002B577C" w:rsidP="002B577C">
      <w:pPr>
        <w:jc w:val="both"/>
        <w:rPr>
          <w:i/>
        </w:rPr>
      </w:pPr>
      <w:r w:rsidRPr="000251BF">
        <w:rPr>
          <w:i/>
          <w:color w:val="FF0000"/>
        </w:rPr>
        <w:tab/>
      </w:r>
      <w:r w:rsidRPr="000251BF">
        <w:rPr>
          <w:i/>
          <w:color w:val="FF0000"/>
        </w:rPr>
        <w:tab/>
      </w:r>
      <w:r w:rsidRPr="000251BF">
        <w:rPr>
          <w:i/>
          <w:color w:val="FF0000"/>
        </w:rPr>
        <w:tab/>
      </w:r>
      <w:r w:rsidRPr="000251BF">
        <w:rPr>
          <w:i/>
          <w:color w:val="FF0000"/>
        </w:rPr>
        <w:tab/>
      </w:r>
      <w:r w:rsidRPr="000251BF">
        <w:rPr>
          <w:i/>
          <w:color w:val="FF0000"/>
        </w:rPr>
        <w:tab/>
      </w:r>
      <w:r w:rsidRPr="000251BF">
        <w:rPr>
          <w:i/>
          <w:color w:val="FF0000"/>
        </w:rPr>
        <w:tab/>
      </w:r>
      <w:r w:rsidRPr="000251BF">
        <w:rPr>
          <w:i/>
          <w:color w:val="FF0000"/>
        </w:rPr>
        <w:tab/>
      </w:r>
      <w:r w:rsidRPr="000251BF">
        <w:rPr>
          <w:i/>
          <w:color w:val="FF0000"/>
        </w:rPr>
        <w:tab/>
      </w:r>
      <w:r w:rsidRPr="000251BF">
        <w:rPr>
          <w:i/>
        </w:rPr>
        <w:tab/>
        <w:t xml:space="preserve"> Opracował:</w:t>
      </w:r>
      <w:r w:rsidRPr="000251BF">
        <w:rPr>
          <w:i/>
        </w:rPr>
        <w:tab/>
      </w:r>
    </w:p>
    <w:p w:rsidR="00236854" w:rsidRPr="000251BF" w:rsidRDefault="00236854" w:rsidP="00236854">
      <w:pPr>
        <w:jc w:val="both"/>
        <w:rPr>
          <w:i/>
        </w:rPr>
      </w:pPr>
    </w:p>
    <w:p w:rsidR="00236854" w:rsidRPr="000251BF" w:rsidRDefault="00236854" w:rsidP="00236854">
      <w:pPr>
        <w:jc w:val="both"/>
        <w:rPr>
          <w:i/>
        </w:rPr>
      </w:pPr>
    </w:p>
    <w:p w:rsidR="006D4D7B" w:rsidRPr="000251BF" w:rsidRDefault="006D4D7B" w:rsidP="00125019">
      <w:pPr>
        <w:jc w:val="both"/>
        <w:rPr>
          <w:i/>
          <w:highlight w:val="yellow"/>
        </w:rPr>
      </w:pPr>
    </w:p>
    <w:p w:rsidR="00CB5667" w:rsidRPr="000251BF" w:rsidRDefault="00CB5667">
      <w:pPr>
        <w:spacing w:after="160" w:line="259" w:lineRule="auto"/>
        <w:rPr>
          <w:i/>
          <w:highlight w:val="yellow"/>
        </w:rPr>
      </w:pPr>
      <w:r w:rsidRPr="000251BF">
        <w:rPr>
          <w:i/>
          <w:highlight w:val="yellow"/>
        </w:rPr>
        <w:br w:type="page"/>
      </w:r>
    </w:p>
    <w:p w:rsidR="008D0519" w:rsidRPr="00236854" w:rsidRDefault="008D0519" w:rsidP="00983E22">
      <w:pPr>
        <w:pStyle w:val="StylNagwek110ptInterlinia15wiersza"/>
        <w:spacing w:before="0" w:after="0" w:line="360" w:lineRule="auto"/>
        <w:ind w:left="0" w:firstLine="0"/>
        <w:jc w:val="both"/>
        <w:outlineLvl w:val="2"/>
        <w:rPr>
          <w:rFonts w:ascii="Trebuchet MS" w:hAnsi="Trebuchet MS"/>
        </w:rPr>
      </w:pPr>
      <w:bookmarkStart w:id="54" w:name="_Toc43755416"/>
      <w:bookmarkStart w:id="55" w:name="_Toc69473684"/>
      <w:bookmarkStart w:id="56" w:name="_Toc196209133"/>
      <w:r w:rsidRPr="00236854">
        <w:rPr>
          <w:rFonts w:ascii="Trebuchet MS" w:hAnsi="Trebuchet MS"/>
        </w:rPr>
        <w:lastRenderedPageBreak/>
        <w:t>CZĘŚĆ GRAFICZNA OPRACOWANIA</w:t>
      </w:r>
      <w:bookmarkEnd w:id="54"/>
      <w:bookmarkEnd w:id="55"/>
      <w:bookmarkEnd w:id="56"/>
    </w:p>
    <w:p w:rsidR="008D0519" w:rsidRPr="00236854" w:rsidRDefault="008D0519" w:rsidP="00E12F5D">
      <w:bookmarkStart w:id="57" w:name="_Toc69473694"/>
    </w:p>
    <w:p w:rsidR="00E42DB6" w:rsidRPr="00236854" w:rsidRDefault="00E42DB6" w:rsidP="00E42DB6">
      <w:pPr>
        <w:pStyle w:val="StylStylNagwek7Interlinia15wierszaComicSansMS"/>
        <w:numPr>
          <w:ilvl w:val="0"/>
          <w:numId w:val="0"/>
        </w:numPr>
        <w:jc w:val="both"/>
        <w:rPr>
          <w:rFonts w:ascii="Trebuchet MS" w:hAnsi="Trebuchet MS"/>
          <w:b w:val="0"/>
        </w:rPr>
      </w:pPr>
      <w:bookmarkStart w:id="58" w:name="_Toc196209134"/>
      <w:r w:rsidRPr="00236854">
        <w:rPr>
          <w:rFonts w:ascii="Trebuchet MS" w:hAnsi="Trebuchet MS"/>
          <w:b w:val="0"/>
        </w:rPr>
        <w:t xml:space="preserve">Rys. </w:t>
      </w:r>
      <w:r>
        <w:rPr>
          <w:rFonts w:ascii="Trebuchet MS" w:hAnsi="Trebuchet MS"/>
          <w:b w:val="0"/>
        </w:rPr>
        <w:t>1</w:t>
      </w:r>
      <w:r w:rsidRPr="00236854">
        <w:rPr>
          <w:rFonts w:ascii="Trebuchet MS" w:hAnsi="Trebuchet MS"/>
          <w:b w:val="0"/>
        </w:rPr>
        <w:t xml:space="preserve">. </w:t>
      </w:r>
      <w:r>
        <w:rPr>
          <w:rFonts w:ascii="Trebuchet MS" w:hAnsi="Trebuchet MS"/>
          <w:b w:val="0"/>
        </w:rPr>
        <w:t>Plan zagospodarowania terenu</w:t>
      </w:r>
      <w:bookmarkEnd w:id="58"/>
    </w:p>
    <w:p w:rsidR="00E42DB6" w:rsidRDefault="00E42DB6" w:rsidP="008D0519">
      <w:pPr>
        <w:pStyle w:val="StylStylNagwek7Interlinia15wierszaComicSansMS"/>
        <w:numPr>
          <w:ilvl w:val="0"/>
          <w:numId w:val="0"/>
        </w:numPr>
        <w:jc w:val="both"/>
        <w:rPr>
          <w:rFonts w:ascii="Trebuchet MS" w:hAnsi="Trebuchet MS"/>
          <w:b w:val="0"/>
        </w:rPr>
      </w:pPr>
    </w:p>
    <w:p w:rsidR="00E42DB6" w:rsidRDefault="00E42DB6" w:rsidP="00E42DB6">
      <w:pPr>
        <w:pStyle w:val="StylNagwek110ptInterlinia15wiersza"/>
      </w:pPr>
      <w:r>
        <w:br w:type="page"/>
      </w:r>
    </w:p>
    <w:p w:rsidR="00E42DB6" w:rsidRDefault="00E42DB6" w:rsidP="008D0519">
      <w:pPr>
        <w:pStyle w:val="StylStylNagwek7Interlinia15wierszaComicSansMS"/>
        <w:numPr>
          <w:ilvl w:val="0"/>
          <w:numId w:val="0"/>
        </w:numPr>
        <w:jc w:val="both"/>
        <w:rPr>
          <w:rFonts w:ascii="Trebuchet MS" w:hAnsi="Trebuchet MS"/>
          <w:b w:val="0"/>
        </w:rPr>
      </w:pPr>
    </w:p>
    <w:p w:rsidR="008D0519" w:rsidRPr="00236854" w:rsidRDefault="008D0519" w:rsidP="008D0519">
      <w:pPr>
        <w:pStyle w:val="StylStylNagwek7Interlinia15wierszaComicSansMS"/>
        <w:numPr>
          <w:ilvl w:val="0"/>
          <w:numId w:val="0"/>
        </w:numPr>
        <w:jc w:val="both"/>
        <w:rPr>
          <w:rFonts w:ascii="Trebuchet MS" w:hAnsi="Trebuchet MS"/>
          <w:b w:val="0"/>
        </w:rPr>
      </w:pPr>
      <w:bookmarkStart w:id="59" w:name="_Toc196209135"/>
      <w:r w:rsidRPr="00236854">
        <w:rPr>
          <w:rFonts w:ascii="Trebuchet MS" w:hAnsi="Trebuchet MS"/>
          <w:b w:val="0"/>
        </w:rPr>
        <w:t xml:space="preserve">Rys. </w:t>
      </w:r>
      <w:r w:rsidR="00CB5667" w:rsidRPr="00236854">
        <w:rPr>
          <w:rFonts w:ascii="Trebuchet MS" w:hAnsi="Trebuchet MS"/>
          <w:b w:val="0"/>
        </w:rPr>
        <w:t>2</w:t>
      </w:r>
      <w:r w:rsidRPr="00236854">
        <w:rPr>
          <w:rFonts w:ascii="Trebuchet MS" w:hAnsi="Trebuchet MS"/>
          <w:b w:val="0"/>
        </w:rPr>
        <w:t xml:space="preserve">. </w:t>
      </w:r>
      <w:r w:rsidR="00831112" w:rsidRPr="00236854">
        <w:rPr>
          <w:rFonts w:ascii="Trebuchet MS" w:hAnsi="Trebuchet MS"/>
          <w:b w:val="0"/>
        </w:rPr>
        <w:t>Schemat technologiczny stacji uzdatniania wody</w:t>
      </w:r>
      <w:bookmarkEnd w:id="57"/>
      <w:bookmarkEnd w:id="59"/>
    </w:p>
    <w:p w:rsidR="008D0519" w:rsidRPr="00236854" w:rsidRDefault="008D0519" w:rsidP="008D0519">
      <w:pPr>
        <w:pStyle w:val="StylStylNagwek7Interlinia15wierszaComicSansMS"/>
        <w:numPr>
          <w:ilvl w:val="0"/>
          <w:numId w:val="0"/>
        </w:numPr>
        <w:jc w:val="both"/>
        <w:rPr>
          <w:rFonts w:ascii="Trebuchet MS" w:hAnsi="Trebuchet MS"/>
          <w:b w:val="0"/>
        </w:rPr>
      </w:pPr>
      <w:r w:rsidRPr="00236854">
        <w:rPr>
          <w:rFonts w:ascii="Trebuchet MS" w:hAnsi="Trebuchet MS"/>
          <w:b w:val="0"/>
        </w:rPr>
        <w:br w:type="page"/>
      </w:r>
      <w:bookmarkStart w:id="60" w:name="_Toc69473695"/>
      <w:bookmarkStart w:id="61" w:name="_Toc196209136"/>
      <w:r w:rsidRPr="00236854">
        <w:rPr>
          <w:rFonts w:ascii="Trebuchet MS" w:hAnsi="Trebuchet MS"/>
          <w:b w:val="0"/>
        </w:rPr>
        <w:lastRenderedPageBreak/>
        <w:t xml:space="preserve">Rys. </w:t>
      </w:r>
      <w:r w:rsidR="00CB5667" w:rsidRPr="00236854">
        <w:rPr>
          <w:rFonts w:ascii="Trebuchet MS" w:hAnsi="Trebuchet MS"/>
          <w:b w:val="0"/>
        </w:rPr>
        <w:t>3</w:t>
      </w:r>
      <w:r w:rsidRPr="00236854">
        <w:rPr>
          <w:rFonts w:ascii="Trebuchet MS" w:hAnsi="Trebuchet MS"/>
          <w:b w:val="0"/>
        </w:rPr>
        <w:t xml:space="preserve">. </w:t>
      </w:r>
      <w:r w:rsidR="006D4D7B" w:rsidRPr="00236854">
        <w:rPr>
          <w:rFonts w:ascii="Trebuchet MS" w:hAnsi="Trebuchet MS"/>
          <w:b w:val="0"/>
        </w:rPr>
        <w:t>Schematyczny przekrój projektowanej studni nr SW</w:t>
      </w:r>
      <w:r w:rsidR="00CB5667" w:rsidRPr="00236854">
        <w:rPr>
          <w:rFonts w:ascii="Trebuchet MS" w:hAnsi="Trebuchet MS"/>
          <w:b w:val="0"/>
        </w:rPr>
        <w:t>4 i SW5</w:t>
      </w:r>
      <w:bookmarkEnd w:id="60"/>
      <w:bookmarkEnd w:id="61"/>
    </w:p>
    <w:p w:rsidR="006D4D7B" w:rsidRPr="00236854" w:rsidRDefault="008D0519" w:rsidP="008D0519">
      <w:pPr>
        <w:pStyle w:val="StylStylNagwek7Interlinia15wierszaComicSansMS"/>
        <w:numPr>
          <w:ilvl w:val="0"/>
          <w:numId w:val="0"/>
        </w:numPr>
        <w:jc w:val="both"/>
        <w:rPr>
          <w:rFonts w:ascii="Trebuchet MS" w:hAnsi="Trebuchet MS"/>
          <w:b w:val="0"/>
        </w:rPr>
      </w:pPr>
      <w:r w:rsidRPr="00236854">
        <w:rPr>
          <w:rFonts w:ascii="Trebuchet MS" w:hAnsi="Trebuchet MS"/>
          <w:b w:val="0"/>
        </w:rPr>
        <w:br w:type="page"/>
      </w:r>
      <w:bookmarkStart w:id="62" w:name="_Toc69473696"/>
    </w:p>
    <w:p w:rsidR="006D4D7B" w:rsidRPr="00236854" w:rsidRDefault="00CB5667" w:rsidP="006D4D7B">
      <w:pPr>
        <w:pStyle w:val="StylStylNagwek7Interlinia15wierszaComicSansMS"/>
        <w:numPr>
          <w:ilvl w:val="0"/>
          <w:numId w:val="0"/>
        </w:numPr>
        <w:jc w:val="both"/>
        <w:rPr>
          <w:rFonts w:ascii="Trebuchet MS" w:hAnsi="Trebuchet MS"/>
          <w:b w:val="0"/>
        </w:rPr>
      </w:pPr>
      <w:bookmarkStart w:id="63" w:name="_Toc196209137"/>
      <w:r w:rsidRPr="00236854">
        <w:rPr>
          <w:rFonts w:ascii="Trebuchet MS" w:hAnsi="Trebuchet MS"/>
          <w:b w:val="0"/>
        </w:rPr>
        <w:lastRenderedPageBreak/>
        <w:t>Rys. 4</w:t>
      </w:r>
      <w:r w:rsidR="006D4D7B" w:rsidRPr="00236854">
        <w:rPr>
          <w:rFonts w:ascii="Trebuchet MS" w:hAnsi="Trebuchet MS"/>
          <w:b w:val="0"/>
        </w:rPr>
        <w:t>. Rzut poziomy obudowy studni głębinowej</w:t>
      </w:r>
      <w:bookmarkEnd w:id="63"/>
    </w:p>
    <w:p w:rsidR="006D4D7B" w:rsidRPr="00236854" w:rsidRDefault="006D4D7B" w:rsidP="008D0519">
      <w:pPr>
        <w:pStyle w:val="StylStylNagwek7Interlinia15wierszaComicSansMS"/>
        <w:numPr>
          <w:ilvl w:val="0"/>
          <w:numId w:val="0"/>
        </w:numPr>
        <w:jc w:val="both"/>
        <w:rPr>
          <w:rFonts w:ascii="Trebuchet MS" w:hAnsi="Trebuchet MS"/>
          <w:b w:val="0"/>
        </w:rPr>
      </w:pPr>
    </w:p>
    <w:p w:rsidR="006D4D7B" w:rsidRPr="00236854" w:rsidRDefault="006D4D7B" w:rsidP="008D0519">
      <w:pPr>
        <w:pStyle w:val="StylStylNagwek7Interlinia15wierszaComicSansMS"/>
        <w:numPr>
          <w:ilvl w:val="0"/>
          <w:numId w:val="0"/>
        </w:numPr>
        <w:jc w:val="both"/>
        <w:rPr>
          <w:rFonts w:ascii="Trebuchet MS" w:hAnsi="Trebuchet MS"/>
          <w:b w:val="0"/>
        </w:rPr>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8D0519">
      <w:pPr>
        <w:pStyle w:val="StylStylNagwek7Interlinia15wierszaComicSansMS"/>
        <w:numPr>
          <w:ilvl w:val="0"/>
          <w:numId w:val="0"/>
        </w:numPr>
        <w:jc w:val="both"/>
        <w:rPr>
          <w:rFonts w:ascii="Trebuchet MS" w:hAnsi="Trebuchet MS"/>
          <w:b w:val="0"/>
        </w:rPr>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CB5667" w:rsidP="008D0519">
      <w:pPr>
        <w:pStyle w:val="StylStylNagwek7Interlinia15wierszaComicSansMS"/>
        <w:numPr>
          <w:ilvl w:val="0"/>
          <w:numId w:val="0"/>
        </w:numPr>
        <w:jc w:val="both"/>
        <w:rPr>
          <w:rFonts w:ascii="Trebuchet MS" w:hAnsi="Trebuchet MS"/>
          <w:b w:val="0"/>
        </w:rPr>
      </w:pPr>
      <w:bookmarkStart w:id="64" w:name="_Toc196209138"/>
      <w:r w:rsidRPr="00236854">
        <w:rPr>
          <w:rFonts w:ascii="Trebuchet MS" w:hAnsi="Trebuchet MS"/>
          <w:b w:val="0"/>
        </w:rPr>
        <w:lastRenderedPageBreak/>
        <w:t>Rys. 5</w:t>
      </w:r>
      <w:r w:rsidR="006D4D7B" w:rsidRPr="00236854">
        <w:rPr>
          <w:rFonts w:ascii="Trebuchet MS" w:hAnsi="Trebuchet MS"/>
          <w:b w:val="0"/>
        </w:rPr>
        <w:t>. Usytuowanie przepustu z rury PCV dla przewodu elektrycznego w podłożu betonowym</w:t>
      </w:r>
      <w:bookmarkEnd w:id="64"/>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6D4D7B" w:rsidRPr="00236854" w:rsidRDefault="006D4D7B" w:rsidP="006D4D7B">
      <w:pPr>
        <w:pStyle w:val="StylNagwek110ptInterlinia15wiersza"/>
        <w:numPr>
          <w:ilvl w:val="0"/>
          <w:numId w:val="0"/>
        </w:numPr>
        <w:ind w:left="170" w:hanging="170"/>
      </w:pPr>
    </w:p>
    <w:p w:rsidR="00CB5667" w:rsidRPr="00236854" w:rsidRDefault="00CB5667">
      <w:pPr>
        <w:spacing w:after="160" w:line="259" w:lineRule="auto"/>
        <w:rPr>
          <w:rFonts w:ascii="Comic Sans MS" w:hAnsi="Comic Sans MS" w:cs="Times New Roman"/>
          <w:b/>
          <w:bCs/>
        </w:rPr>
      </w:pPr>
      <w:r w:rsidRPr="00236854">
        <w:br w:type="page"/>
      </w:r>
    </w:p>
    <w:p w:rsidR="008D0519" w:rsidRPr="00236854" w:rsidRDefault="008D0519" w:rsidP="008D0519">
      <w:pPr>
        <w:pStyle w:val="StylStylNagwek7Interlinia15wierszaComicSansMS"/>
        <w:numPr>
          <w:ilvl w:val="0"/>
          <w:numId w:val="0"/>
        </w:numPr>
        <w:jc w:val="both"/>
        <w:rPr>
          <w:rFonts w:ascii="Trebuchet MS" w:hAnsi="Trebuchet MS"/>
          <w:b w:val="0"/>
        </w:rPr>
      </w:pPr>
      <w:bookmarkStart w:id="65" w:name="_Toc196209139"/>
      <w:r w:rsidRPr="00236854">
        <w:rPr>
          <w:rFonts w:ascii="Trebuchet MS" w:hAnsi="Trebuchet MS"/>
          <w:b w:val="0"/>
        </w:rPr>
        <w:lastRenderedPageBreak/>
        <w:t xml:space="preserve">Rys. </w:t>
      </w:r>
      <w:r w:rsidR="00CB5667" w:rsidRPr="00236854">
        <w:rPr>
          <w:rFonts w:ascii="Trebuchet MS" w:hAnsi="Trebuchet MS"/>
          <w:b w:val="0"/>
        </w:rPr>
        <w:t>6</w:t>
      </w:r>
      <w:r w:rsidRPr="00236854">
        <w:rPr>
          <w:rFonts w:ascii="Trebuchet MS" w:hAnsi="Trebuchet MS"/>
          <w:b w:val="0"/>
        </w:rPr>
        <w:t xml:space="preserve">. </w:t>
      </w:r>
      <w:r w:rsidR="00831112" w:rsidRPr="00236854">
        <w:rPr>
          <w:rFonts w:ascii="Trebuchet MS" w:hAnsi="Trebuchet MS"/>
          <w:b w:val="0"/>
        </w:rPr>
        <w:t>Schemat zabezpieczenia wykopu</w:t>
      </w:r>
      <w:bookmarkEnd w:id="62"/>
      <w:bookmarkEnd w:id="65"/>
    </w:p>
    <w:p w:rsidR="008D0519" w:rsidRPr="00236854" w:rsidRDefault="008D0519" w:rsidP="008D0519">
      <w:pPr>
        <w:pStyle w:val="StylStylNagwek7Interlinia15wierszaComicSansMS"/>
        <w:numPr>
          <w:ilvl w:val="0"/>
          <w:numId w:val="0"/>
        </w:numPr>
        <w:jc w:val="both"/>
        <w:rPr>
          <w:rFonts w:ascii="Trebuchet MS" w:hAnsi="Trebuchet MS"/>
          <w:b w:val="0"/>
        </w:rPr>
      </w:pPr>
      <w:r w:rsidRPr="00236854">
        <w:rPr>
          <w:rFonts w:ascii="Trebuchet MS" w:hAnsi="Trebuchet MS"/>
          <w:b w:val="0"/>
        </w:rPr>
        <w:br w:type="page"/>
      </w:r>
    </w:p>
    <w:p w:rsidR="002143F6" w:rsidRPr="00236854" w:rsidRDefault="002143F6">
      <w:pPr>
        <w:spacing w:after="160" w:line="259" w:lineRule="auto"/>
      </w:pPr>
    </w:p>
    <w:p w:rsidR="002B577C" w:rsidRPr="002143F6" w:rsidRDefault="002B577C" w:rsidP="002B577C">
      <w:pPr>
        <w:pStyle w:val="StylStylNagwek7Interlinia15wierszaComicSansMS"/>
        <w:numPr>
          <w:ilvl w:val="0"/>
          <w:numId w:val="0"/>
        </w:numPr>
        <w:jc w:val="both"/>
        <w:rPr>
          <w:rFonts w:ascii="Trebuchet MS" w:hAnsi="Trebuchet MS"/>
          <w:b w:val="0"/>
        </w:rPr>
      </w:pPr>
      <w:bookmarkStart w:id="66" w:name="_Toc43755425"/>
      <w:bookmarkStart w:id="67" w:name="_Toc69473698"/>
      <w:bookmarkStart w:id="68" w:name="_Toc182720842"/>
      <w:bookmarkStart w:id="69" w:name="_Toc196209140"/>
      <w:r w:rsidRPr="002143F6">
        <w:rPr>
          <w:rFonts w:ascii="Trebuchet MS" w:hAnsi="Trebuchet MS"/>
          <w:b w:val="0"/>
        </w:rPr>
        <w:t xml:space="preserve">Rys. </w:t>
      </w:r>
      <w:r w:rsidR="00F67E04">
        <w:rPr>
          <w:rFonts w:ascii="Trebuchet MS" w:hAnsi="Trebuchet MS"/>
          <w:b w:val="0"/>
        </w:rPr>
        <w:t>7</w:t>
      </w:r>
      <w:r w:rsidRPr="002143F6">
        <w:rPr>
          <w:rFonts w:ascii="Trebuchet MS" w:hAnsi="Trebuchet MS"/>
          <w:b w:val="0"/>
        </w:rPr>
        <w:t>. Rzut hali technologicznej; skala 1:50;</w:t>
      </w:r>
      <w:bookmarkEnd w:id="66"/>
      <w:bookmarkEnd w:id="67"/>
      <w:bookmarkEnd w:id="68"/>
      <w:bookmarkEnd w:id="69"/>
    </w:p>
    <w:p w:rsidR="002B577C" w:rsidRDefault="002B577C">
      <w:pPr>
        <w:spacing w:after="160" w:line="259" w:lineRule="auto"/>
      </w:pPr>
      <w:r>
        <w:br w:type="page"/>
      </w:r>
    </w:p>
    <w:p w:rsidR="002B577C" w:rsidRPr="002143F6" w:rsidRDefault="00F67E04" w:rsidP="002B577C">
      <w:pPr>
        <w:pStyle w:val="StylStylNagwek7Interlinia15wierszaComicSansMS"/>
        <w:numPr>
          <w:ilvl w:val="0"/>
          <w:numId w:val="0"/>
        </w:numPr>
        <w:jc w:val="both"/>
        <w:rPr>
          <w:rFonts w:ascii="Trebuchet MS" w:hAnsi="Trebuchet MS"/>
          <w:b w:val="0"/>
        </w:rPr>
      </w:pPr>
      <w:bookmarkStart w:id="70" w:name="_Toc69473699"/>
      <w:bookmarkStart w:id="71" w:name="_Toc182720843"/>
      <w:bookmarkStart w:id="72" w:name="_Toc196209141"/>
      <w:r>
        <w:rPr>
          <w:rFonts w:ascii="Trebuchet MS" w:hAnsi="Trebuchet MS"/>
          <w:b w:val="0"/>
        </w:rPr>
        <w:lastRenderedPageBreak/>
        <w:t>Rys. 8</w:t>
      </w:r>
      <w:r w:rsidR="002B577C" w:rsidRPr="002143F6">
        <w:rPr>
          <w:rFonts w:ascii="Trebuchet MS" w:hAnsi="Trebuchet MS"/>
          <w:b w:val="0"/>
        </w:rPr>
        <w:t>. Uproszczony schemat jednokreskowy ; skala b/s;</w:t>
      </w:r>
      <w:bookmarkEnd w:id="70"/>
      <w:bookmarkEnd w:id="71"/>
      <w:bookmarkEnd w:id="72"/>
    </w:p>
    <w:p w:rsidR="006D4D7B" w:rsidRPr="00236854" w:rsidRDefault="006D4D7B" w:rsidP="00E12F5D"/>
    <w:p w:rsidR="00831112" w:rsidRPr="00236854" w:rsidRDefault="00831112" w:rsidP="00831112">
      <w:pPr>
        <w:pStyle w:val="StylStylNagwek7Interlinia15wierszaComicSansMS"/>
        <w:numPr>
          <w:ilvl w:val="0"/>
          <w:numId w:val="0"/>
        </w:numPr>
        <w:jc w:val="both"/>
        <w:rPr>
          <w:rFonts w:ascii="Trebuchet MS" w:hAnsi="Trebuchet MS"/>
          <w:b w:val="0"/>
        </w:rPr>
      </w:pPr>
      <w:bookmarkStart w:id="73" w:name="_Hlk85620370"/>
    </w:p>
    <w:p w:rsidR="007D2539" w:rsidRPr="00E42DB6" w:rsidRDefault="007D2539" w:rsidP="00E42DB6">
      <w:pPr>
        <w:pStyle w:val="StylNagwek110ptInterlinia15wiersza"/>
        <w:numPr>
          <w:ilvl w:val="0"/>
          <w:numId w:val="25"/>
        </w:numPr>
        <w:spacing w:before="0" w:after="0" w:line="360" w:lineRule="auto"/>
        <w:jc w:val="both"/>
        <w:outlineLvl w:val="2"/>
        <w:rPr>
          <w:rFonts w:ascii="Trebuchet MS" w:hAnsi="Trebuchet MS"/>
        </w:rPr>
      </w:pPr>
      <w:bookmarkStart w:id="74" w:name="_Toc85633001"/>
      <w:bookmarkStart w:id="75" w:name="_Toc196209142"/>
      <w:r w:rsidRPr="00E42DB6">
        <w:rPr>
          <w:rFonts w:ascii="Trebuchet MS" w:hAnsi="Trebuchet MS"/>
        </w:rPr>
        <w:t>ZAŁĄCZNIKI FORMALNO- PRAWNE</w:t>
      </w:r>
      <w:bookmarkEnd w:id="74"/>
      <w:bookmarkEnd w:id="75"/>
    </w:p>
    <w:p w:rsidR="007D2539" w:rsidRPr="00236854" w:rsidRDefault="007D2539" w:rsidP="007D2539">
      <w:pPr>
        <w:pStyle w:val="StylStylNagwek7Interlinia15wierszaComicSansMS"/>
        <w:numPr>
          <w:ilvl w:val="0"/>
          <w:numId w:val="0"/>
        </w:numPr>
        <w:jc w:val="both"/>
        <w:rPr>
          <w:rFonts w:ascii="Trebuchet MS" w:hAnsi="Trebuchet MS"/>
          <w:b w:val="0"/>
        </w:rPr>
      </w:pPr>
      <w:bookmarkStart w:id="76" w:name="_Toc85633002"/>
      <w:bookmarkStart w:id="77" w:name="_Toc196209143"/>
      <w:r w:rsidRPr="00236854">
        <w:rPr>
          <w:rFonts w:ascii="Trebuchet MS" w:hAnsi="Trebuchet MS"/>
          <w:b w:val="0"/>
        </w:rPr>
        <w:t>1. Kopie uprawnień projektantów</w:t>
      </w:r>
      <w:bookmarkEnd w:id="76"/>
      <w:bookmarkEnd w:id="77"/>
    </w:p>
    <w:p w:rsidR="008D0519" w:rsidRPr="00236854" w:rsidRDefault="008D0519" w:rsidP="007D2539">
      <w:pPr>
        <w:pStyle w:val="StylStylNagwek7Interlinia15wierszaComicSansMS"/>
        <w:numPr>
          <w:ilvl w:val="0"/>
          <w:numId w:val="0"/>
        </w:numPr>
        <w:jc w:val="both"/>
        <w:rPr>
          <w:rFonts w:ascii="Trebuchet MS" w:hAnsi="Trebuchet MS"/>
          <w:b w:val="0"/>
        </w:r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AD065E" w:rsidRPr="00236854" w:rsidRDefault="00AD065E" w:rsidP="00AD065E">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7D2539" w:rsidRPr="00236854" w:rsidRDefault="007D2539" w:rsidP="007D2539">
      <w:pPr>
        <w:pStyle w:val="StylNagwek110ptInterlinia15wiersza"/>
        <w:numPr>
          <w:ilvl w:val="0"/>
          <w:numId w:val="0"/>
        </w:numPr>
      </w:pPr>
    </w:p>
    <w:p w:rsidR="002143F6" w:rsidRPr="00236854" w:rsidRDefault="002143F6">
      <w:pPr>
        <w:spacing w:after="160" w:line="259" w:lineRule="auto"/>
        <w:rPr>
          <w:rFonts w:ascii="Comic Sans MS" w:hAnsi="Comic Sans MS" w:cs="Times New Roman"/>
          <w:b/>
          <w:bCs/>
        </w:rPr>
      </w:pPr>
      <w:r w:rsidRPr="00236854">
        <w:br w:type="page"/>
      </w:r>
    </w:p>
    <w:p w:rsidR="007D2539" w:rsidRPr="00236854" w:rsidRDefault="007D2539" w:rsidP="007D2539">
      <w:pPr>
        <w:pStyle w:val="StylNagwek110ptInterlinia15wiersza"/>
        <w:numPr>
          <w:ilvl w:val="0"/>
          <w:numId w:val="0"/>
        </w:numPr>
      </w:pPr>
    </w:p>
    <w:p w:rsidR="007D2539" w:rsidRPr="00236854" w:rsidRDefault="007D2539" w:rsidP="007D2539">
      <w:pPr>
        <w:pStyle w:val="StylStylNagwek7Interlinia15wierszaComicSansMS"/>
        <w:numPr>
          <w:ilvl w:val="0"/>
          <w:numId w:val="0"/>
        </w:numPr>
        <w:jc w:val="both"/>
        <w:rPr>
          <w:rFonts w:ascii="Trebuchet MS" w:hAnsi="Trebuchet MS"/>
          <w:b w:val="0"/>
          <w:bCs w:val="0"/>
        </w:rPr>
      </w:pPr>
      <w:bookmarkStart w:id="78" w:name="_Toc196209144"/>
      <w:r w:rsidRPr="00236854">
        <w:rPr>
          <w:rFonts w:ascii="Trebuchet MS" w:hAnsi="Trebuchet MS"/>
          <w:b w:val="0"/>
          <w:bCs w:val="0"/>
        </w:rPr>
        <w:t>2. Kopie zaświadczenia przynależności do Izby</w:t>
      </w:r>
      <w:bookmarkEnd w:id="78"/>
    </w:p>
    <w:p w:rsidR="007D2539" w:rsidRPr="00236854" w:rsidRDefault="007D2539" w:rsidP="007D2539">
      <w:pPr>
        <w:pStyle w:val="StylNagwek110ptInterlinia15wiersza"/>
        <w:numPr>
          <w:ilvl w:val="0"/>
          <w:numId w:val="0"/>
        </w:numPr>
      </w:pPr>
    </w:p>
    <w:bookmarkEnd w:id="73"/>
    <w:p w:rsidR="008D0519" w:rsidRPr="00236854" w:rsidRDefault="008D051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D0519">
      <w:pPr>
        <w:pStyle w:val="StylNagwek110ptInterlinia15wiersza"/>
        <w:numPr>
          <w:ilvl w:val="0"/>
          <w:numId w:val="0"/>
        </w:numPr>
        <w:ind w:left="170" w:hanging="170"/>
      </w:pPr>
    </w:p>
    <w:p w:rsidR="007D2539" w:rsidRPr="00236854" w:rsidRDefault="007D2539" w:rsidP="00831112">
      <w:pPr>
        <w:pStyle w:val="StylNagwek110ptInterlinia15wiersza"/>
        <w:numPr>
          <w:ilvl w:val="0"/>
          <w:numId w:val="0"/>
        </w:numPr>
      </w:pPr>
    </w:p>
    <w:p w:rsidR="007D2539" w:rsidRPr="00236854" w:rsidRDefault="007D2539" w:rsidP="003E6505">
      <w:pPr>
        <w:pStyle w:val="StylNagwek110ptInterlinia15wiersza"/>
        <w:numPr>
          <w:ilvl w:val="0"/>
          <w:numId w:val="0"/>
        </w:numPr>
      </w:pPr>
    </w:p>
    <w:p w:rsidR="007D2539" w:rsidRPr="00236854" w:rsidRDefault="007D2539" w:rsidP="007D2539">
      <w:pPr>
        <w:pStyle w:val="StylStylNagwek7Interlinia15wierszaComicSansMS"/>
        <w:numPr>
          <w:ilvl w:val="0"/>
          <w:numId w:val="0"/>
        </w:numPr>
        <w:jc w:val="both"/>
        <w:rPr>
          <w:rFonts w:ascii="Trebuchet MS" w:hAnsi="Trebuchet MS"/>
          <w:b w:val="0"/>
          <w:bCs w:val="0"/>
        </w:rPr>
      </w:pPr>
      <w:bookmarkStart w:id="79" w:name="_Toc85633004"/>
      <w:bookmarkStart w:id="80" w:name="_Toc196209145"/>
      <w:r w:rsidRPr="00236854">
        <w:rPr>
          <w:rFonts w:ascii="Trebuchet MS" w:hAnsi="Trebuchet MS"/>
          <w:b w:val="0"/>
          <w:bCs w:val="0"/>
        </w:rPr>
        <w:lastRenderedPageBreak/>
        <w:t>3. Oświadczenie projektantów zgodnie z art. 34 ust. 3d Prawo Budowlane</w:t>
      </w:r>
      <w:bookmarkEnd w:id="79"/>
      <w:bookmarkEnd w:id="80"/>
    </w:p>
    <w:p w:rsidR="007D2539" w:rsidRPr="00236854" w:rsidRDefault="007D2539" w:rsidP="008D0519">
      <w:pPr>
        <w:pStyle w:val="StylNagwek110ptInterlinia15wiersza"/>
        <w:numPr>
          <w:ilvl w:val="0"/>
          <w:numId w:val="0"/>
        </w:numPr>
        <w:ind w:left="170" w:hanging="170"/>
      </w:pPr>
    </w:p>
    <w:sectPr w:rsidR="007D2539" w:rsidRPr="00236854" w:rsidSect="00CC41CA">
      <w:headerReference w:type="default" r:id="rId10"/>
      <w:footerReference w:type="default" r:id="rId11"/>
      <w:pgSz w:w="11906" w:h="16838"/>
      <w:pgMar w:top="1417" w:right="1417" w:bottom="1417" w:left="1417"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54B" w:rsidRDefault="006F054B" w:rsidP="00827C3A">
      <w:r>
        <w:separator/>
      </w:r>
    </w:p>
  </w:endnote>
  <w:endnote w:type="continuationSeparator" w:id="1">
    <w:p w:rsidR="006F054B" w:rsidRDefault="006F054B" w:rsidP="00827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81" w:rsidRPr="005448A5" w:rsidRDefault="00DC7581" w:rsidP="00365635">
    <w:pPr>
      <w:pStyle w:val="Stopka"/>
      <w:framePr w:h="1733" w:hRule="exact" w:wrap="around" w:vAnchor="text" w:hAnchor="margin" w:xAlign="right"/>
      <w:rPr>
        <w:rStyle w:val="Numerstrony"/>
        <w:sz w:val="18"/>
        <w:szCs w:val="18"/>
      </w:rPr>
    </w:pPr>
  </w:p>
  <w:p w:rsidR="00DC7581" w:rsidRPr="005448A5" w:rsidRDefault="00DC7581" w:rsidP="00365635">
    <w:pPr>
      <w:pStyle w:val="Stopka"/>
      <w:ind w:right="360"/>
      <w:rPr>
        <w:sz w:val="18"/>
        <w:szCs w:val="18"/>
      </w:rPr>
    </w:pPr>
  </w:p>
  <w:p w:rsidR="00DC7581" w:rsidRPr="00067301" w:rsidRDefault="00DC7581" w:rsidP="00365635">
    <w:pPr>
      <w:pStyle w:val="Stopka"/>
      <w:ind w:right="360"/>
      <w:rPr>
        <w:color w:val="B2B2B2"/>
        <w:sz w:val="18"/>
        <w:szCs w:val="18"/>
      </w:rPr>
    </w:pPr>
    <w:r w:rsidRPr="008846E4">
      <w:rPr>
        <w:shadow/>
        <w:noProof/>
        <w:color w:val="B2B2B2"/>
        <w:sz w:val="18"/>
        <w:szCs w:val="18"/>
      </w:rPr>
      <w:pict>
        <v:line id="_x0000_s2055" style="position:absolute;z-index:251666432" from="0,7.4pt" to="439.35pt,7.4pt" strokecolor="#b2b2b2"/>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6441124"/>
      <w:docPartObj>
        <w:docPartGallery w:val="Page Numbers (Bottom of Page)"/>
        <w:docPartUnique/>
      </w:docPartObj>
    </w:sdtPr>
    <w:sdtContent>
      <w:p w:rsidR="00DC7581" w:rsidRDefault="00DC7581">
        <w:pPr>
          <w:pStyle w:val="Stopka"/>
          <w:jc w:val="right"/>
        </w:pPr>
        <w:fldSimple w:instr="PAGE   \* MERGEFORMAT">
          <w:r>
            <w:rPr>
              <w:noProof/>
            </w:rPr>
            <w:t>27</w:t>
          </w:r>
        </w:fldSimple>
      </w:p>
    </w:sdtContent>
  </w:sdt>
  <w:p w:rsidR="00DC7581" w:rsidRPr="005448A5" w:rsidRDefault="00DC7581" w:rsidP="00CC41CA">
    <w:pPr>
      <w:pStyle w:val="Stopka"/>
      <w:ind w:right="360"/>
      <w:rPr>
        <w:sz w:val="18"/>
        <w:szCs w:val="18"/>
      </w:rPr>
    </w:pPr>
  </w:p>
  <w:p w:rsidR="00DC7581" w:rsidRPr="00067301" w:rsidRDefault="00DC7581" w:rsidP="00CC41CA">
    <w:pPr>
      <w:pStyle w:val="Stopka"/>
      <w:ind w:right="360"/>
      <w:rPr>
        <w:color w:val="B2B2B2"/>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54B" w:rsidRDefault="006F054B" w:rsidP="00827C3A">
      <w:r>
        <w:separator/>
      </w:r>
    </w:p>
  </w:footnote>
  <w:footnote w:type="continuationSeparator" w:id="1">
    <w:p w:rsidR="006F054B" w:rsidRDefault="006F054B" w:rsidP="00827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81" w:rsidRPr="00196D8A" w:rsidRDefault="00DC7581" w:rsidP="00365635">
    <w:pPr>
      <w:pStyle w:val="Nagwek"/>
      <w:tabs>
        <w:tab w:val="center" w:pos="4871"/>
        <w:tab w:val="left" w:pos="6660"/>
        <w:tab w:val="right" w:pos="9742"/>
      </w:tabs>
      <w:rPr>
        <w:rFonts w:ascii="Arial" w:hAnsi="Arial"/>
      </w:rPr>
    </w:pPr>
    <w:r w:rsidRPr="008846E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6" type="#_x0000_t75" style="position:absolute;margin-left:-1in;margin-top:-36pt;width:569.65pt;height:776.4pt;z-index:-251649024;mso-position-horizontal-relative:margin;mso-position-vertical-relative:margin">
          <v:imagedata r:id="rId1" o:title="logo_v9dobre2"/>
          <w10:wrap anchorx="margin" anchory="margin"/>
        </v:shape>
      </w:pict>
    </w:r>
    <w:r>
      <w:tab/>
    </w:r>
    <w:r>
      <w:pict>
        <v:shape id="_x0000_i1025" type="#_x0000_t75" style="width:218.7pt;height:37.35pt">
          <v:imagedata r:id="rId2" o:title="logo"/>
        </v:shape>
      </w:pict>
    </w:r>
    <w:r>
      <w:tab/>
    </w: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81" w:rsidRPr="00732225" w:rsidRDefault="00DC7581" w:rsidP="00732225">
    <w:pPr>
      <w:pStyle w:val="Nagwek"/>
      <w:rPr>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F4816E4"/>
    <w:lvl w:ilvl="0">
      <w:start w:val="1"/>
      <w:numFmt w:val="bullet"/>
      <w:pStyle w:val="Listapunktowana2"/>
      <w:lvlText w:val=""/>
      <w:lvlJc w:val="left"/>
      <w:pPr>
        <w:tabs>
          <w:tab w:val="num" w:pos="501"/>
        </w:tabs>
        <w:ind w:left="501" w:hanging="360"/>
      </w:pPr>
      <w:rPr>
        <w:rFonts w:ascii="Symbol" w:hAnsi="Symbol" w:hint="default"/>
      </w:rPr>
    </w:lvl>
  </w:abstractNum>
  <w:abstractNum w:abstractNumId="1">
    <w:nsid w:val="0D291D12"/>
    <w:multiLevelType w:val="hybridMultilevel"/>
    <w:tmpl w:val="A6663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D871EBF"/>
    <w:multiLevelType w:val="hybridMultilevel"/>
    <w:tmpl w:val="74BE339E"/>
    <w:lvl w:ilvl="0" w:tplc="C4629454">
      <w:start w:val="1"/>
      <w:numFmt w:val="bullet"/>
      <w:pStyle w:val="StylPogrubieniePrzed12ptPo3pt"/>
      <w:lvlText w:val=""/>
      <w:lvlJc w:val="left"/>
      <w:pPr>
        <w:tabs>
          <w:tab w:val="num" w:pos="0"/>
        </w:tabs>
        <w:ind w:left="284" w:hanging="284"/>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2B13D34"/>
    <w:multiLevelType w:val="multilevel"/>
    <w:tmpl w:val="6026103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AF24D3"/>
    <w:multiLevelType w:val="multilevel"/>
    <w:tmpl w:val="6F381424"/>
    <w:lvl w:ilvl="0">
      <w:start w:val="5"/>
      <w:numFmt w:val="none"/>
      <w:lvlText w:val="1."/>
      <w:lvlJc w:val="left"/>
      <w:pPr>
        <w:tabs>
          <w:tab w:val="num" w:pos="390"/>
        </w:tabs>
        <w:ind w:left="390" w:hanging="39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7"/>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6950B52"/>
    <w:multiLevelType w:val="hybridMultilevel"/>
    <w:tmpl w:val="06566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8495AAF"/>
    <w:multiLevelType w:val="hybridMultilevel"/>
    <w:tmpl w:val="6B76F6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C4715A4"/>
    <w:multiLevelType w:val="hybridMultilevel"/>
    <w:tmpl w:val="D62A8254"/>
    <w:lvl w:ilvl="0" w:tplc="E822ED7C">
      <w:start w:val="1"/>
      <w:numFmt w:val="bullet"/>
      <w:lvlText w:val=""/>
      <w:lvlJc w:val="left"/>
      <w:pPr>
        <w:ind w:left="720" w:hanging="360"/>
      </w:pPr>
      <w:rPr>
        <w:rFonts w:ascii="Symbol" w:hAnsi="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F1D2BCA"/>
    <w:multiLevelType w:val="multilevel"/>
    <w:tmpl w:val="6026103C"/>
    <w:lvl w:ilvl="0">
      <w:start w:val="3"/>
      <w:numFmt w:val="decimal"/>
      <w:lvlText w:val="%1."/>
      <w:lvlJc w:val="left"/>
      <w:pPr>
        <w:tabs>
          <w:tab w:val="num" w:pos="390"/>
        </w:tabs>
        <w:ind w:left="390" w:hanging="390"/>
      </w:pPr>
      <w:rPr>
        <w:rFonts w:hint="default"/>
      </w:rPr>
    </w:lvl>
    <w:lvl w:ilvl="1">
      <w:start w:val="1"/>
      <w:numFmt w:val="decimal"/>
      <w:pStyle w:val="StylStylStylStylNagwek7Interlinia15wierszaComicS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F907118"/>
    <w:multiLevelType w:val="hybridMultilevel"/>
    <w:tmpl w:val="C6320A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30A3D06"/>
    <w:multiLevelType w:val="hybridMultilevel"/>
    <w:tmpl w:val="8AD2022A"/>
    <w:lvl w:ilvl="0" w:tplc="A1A0078A">
      <w:start w:val="1"/>
      <w:numFmt w:val="bullet"/>
      <w:lvlText w:val="-"/>
      <w:lvlJc w:val="left"/>
      <w:pPr>
        <w:ind w:left="720" w:hanging="360"/>
      </w:pPr>
      <w:rPr>
        <w:rFonts w:ascii="Century Gothic" w:hAnsi="Century Gothic"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568110B"/>
    <w:multiLevelType w:val="hybridMultilevel"/>
    <w:tmpl w:val="FFDA0914"/>
    <w:lvl w:ilvl="0" w:tplc="65F62958">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629717F"/>
    <w:multiLevelType w:val="multilevel"/>
    <w:tmpl w:val="D6261796"/>
    <w:lvl w:ilvl="0">
      <w:start w:val="2"/>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AD365C0"/>
    <w:multiLevelType w:val="multilevel"/>
    <w:tmpl w:val="E6BC4A04"/>
    <w:lvl w:ilvl="0">
      <w:start w:val="1"/>
      <w:numFmt w:val="decimal"/>
      <w:lvlText w:val="%1."/>
      <w:lvlJc w:val="left"/>
      <w:pPr>
        <w:tabs>
          <w:tab w:val="num" w:pos="0"/>
        </w:tabs>
        <w:ind w:left="390" w:hanging="390"/>
      </w:pPr>
      <w:rPr>
        <w:rFonts w:hint="default"/>
        <w:b/>
        <w:i w:val="0"/>
        <w:sz w:val="20"/>
        <w:szCs w:val="20"/>
      </w:rPr>
    </w:lvl>
    <w:lvl w:ilvl="1">
      <w:start w:val="1"/>
      <w:numFmt w:val="decimal"/>
      <w:lvlText w:val="1.%2."/>
      <w:lvlJc w:val="left"/>
      <w:pPr>
        <w:tabs>
          <w:tab w:val="num" w:pos="0"/>
        </w:tabs>
        <w:ind w:left="833" w:hanging="720"/>
      </w:pPr>
      <w:rPr>
        <w:rFonts w:hint="default"/>
        <w:sz w:val="20"/>
        <w:szCs w:val="20"/>
      </w:rPr>
    </w:lvl>
    <w:lvl w:ilvl="2">
      <w:start w:val="1"/>
      <w:numFmt w:val="decimal"/>
      <w:lvlText w:val="%1.%2.%3."/>
      <w:lvlJc w:val="left"/>
      <w:pPr>
        <w:tabs>
          <w:tab w:val="num" w:pos="0"/>
        </w:tabs>
        <w:ind w:left="946" w:hanging="720"/>
      </w:pPr>
      <w:rPr>
        <w:rFonts w:hint="default"/>
        <w:b w:val="0"/>
        <w:i w:val="0"/>
        <w:sz w:val="20"/>
        <w:szCs w:val="20"/>
      </w:rPr>
    </w:lvl>
    <w:lvl w:ilvl="3">
      <w:start w:val="1"/>
      <w:numFmt w:val="decimal"/>
      <w:lvlText w:val="%1.%2.%3.%4."/>
      <w:lvlJc w:val="left"/>
      <w:pPr>
        <w:tabs>
          <w:tab w:val="num" w:pos="0"/>
        </w:tabs>
        <w:ind w:left="1419" w:hanging="1080"/>
      </w:pPr>
      <w:rPr>
        <w:rFonts w:hint="default"/>
      </w:rPr>
    </w:lvl>
    <w:lvl w:ilvl="4">
      <w:start w:val="1"/>
      <w:numFmt w:val="decimal"/>
      <w:lvlText w:val="%1.%2.%3.%4.%5."/>
      <w:lvlJc w:val="left"/>
      <w:pPr>
        <w:tabs>
          <w:tab w:val="num" w:pos="0"/>
        </w:tabs>
        <w:ind w:left="1532" w:hanging="1080"/>
      </w:pPr>
      <w:rPr>
        <w:rFonts w:hint="default"/>
      </w:rPr>
    </w:lvl>
    <w:lvl w:ilvl="5">
      <w:start w:val="1"/>
      <w:numFmt w:val="decimal"/>
      <w:lvlText w:val="%1.%2.%3.%4.%5.%6."/>
      <w:lvlJc w:val="left"/>
      <w:pPr>
        <w:tabs>
          <w:tab w:val="num" w:pos="0"/>
        </w:tabs>
        <w:ind w:left="2005" w:hanging="1440"/>
      </w:pPr>
      <w:rPr>
        <w:rFonts w:hint="default"/>
      </w:rPr>
    </w:lvl>
    <w:lvl w:ilvl="6">
      <w:start w:val="1"/>
      <w:numFmt w:val="decimal"/>
      <w:lvlText w:val="%1.%2.%3.%4.%5.%6.%7."/>
      <w:lvlJc w:val="left"/>
      <w:pPr>
        <w:tabs>
          <w:tab w:val="num" w:pos="0"/>
        </w:tabs>
        <w:ind w:left="2118" w:hanging="1440"/>
      </w:pPr>
      <w:rPr>
        <w:rFonts w:hint="default"/>
      </w:rPr>
    </w:lvl>
    <w:lvl w:ilvl="7">
      <w:start w:val="1"/>
      <w:numFmt w:val="decimal"/>
      <w:lvlText w:val="%1.%2.%3.%4.%5.%6.%7.%8."/>
      <w:lvlJc w:val="left"/>
      <w:pPr>
        <w:tabs>
          <w:tab w:val="num" w:pos="0"/>
        </w:tabs>
        <w:ind w:left="2591" w:hanging="1800"/>
      </w:pPr>
      <w:rPr>
        <w:rFonts w:hint="default"/>
      </w:rPr>
    </w:lvl>
    <w:lvl w:ilvl="8">
      <w:start w:val="1"/>
      <w:numFmt w:val="decimal"/>
      <w:lvlText w:val="%1.%2.%3.%4.%5.%6.%7.%8.%9."/>
      <w:lvlJc w:val="left"/>
      <w:pPr>
        <w:tabs>
          <w:tab w:val="num" w:pos="0"/>
        </w:tabs>
        <w:ind w:left="2704" w:hanging="1800"/>
      </w:pPr>
      <w:rPr>
        <w:rFonts w:hint="default"/>
      </w:rPr>
    </w:lvl>
  </w:abstractNum>
  <w:abstractNum w:abstractNumId="14">
    <w:nsid w:val="46DD449F"/>
    <w:multiLevelType w:val="hybridMultilevel"/>
    <w:tmpl w:val="AD7AAC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7747D70"/>
    <w:multiLevelType w:val="hybridMultilevel"/>
    <w:tmpl w:val="26BC58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78801D1"/>
    <w:multiLevelType w:val="hybridMultilevel"/>
    <w:tmpl w:val="DC08E2E6"/>
    <w:lvl w:ilvl="0" w:tplc="40C0579C">
      <w:start w:val="1"/>
      <w:numFmt w:val="bullet"/>
      <w:lvlText w:val=""/>
      <w:lvlJc w:val="left"/>
      <w:pPr>
        <w:tabs>
          <w:tab w:val="num" w:pos="-57"/>
        </w:tabs>
        <w:ind w:left="283" w:hanging="283"/>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C495DBB"/>
    <w:multiLevelType w:val="multilevel"/>
    <w:tmpl w:val="F71EF1B2"/>
    <w:lvl w:ilvl="0">
      <w:start w:val="1"/>
      <w:numFmt w:val="decimal"/>
      <w:lvlText w:val="%1."/>
      <w:lvlJc w:val="left"/>
      <w:pPr>
        <w:ind w:left="390" w:hanging="390"/>
      </w:pPr>
      <w:rPr>
        <w:rFonts w:hint="default"/>
      </w:rPr>
    </w:lvl>
    <w:lvl w:ilvl="1">
      <w:start w:val="1"/>
      <w:numFmt w:val="decimal"/>
      <w:lvlText w:val="%1.%2."/>
      <w:lvlJc w:val="left"/>
      <w:pPr>
        <w:ind w:left="720" w:hanging="720"/>
      </w:pPr>
      <w:rPr>
        <w:rFonts w:ascii="Trebuchet MS" w:hAnsi="Trebuchet M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F966F02"/>
    <w:multiLevelType w:val="hybridMultilevel"/>
    <w:tmpl w:val="AB7C32FC"/>
    <w:lvl w:ilvl="0" w:tplc="3EB87FFE">
      <w:start w:val="1"/>
      <w:numFmt w:val="upperLetter"/>
      <w:pStyle w:val="StylNagwek110ptInterlinia15wiersza"/>
      <w:lvlText w:val="%1."/>
      <w:lvlJc w:val="left"/>
      <w:pPr>
        <w:tabs>
          <w:tab w:val="num" w:pos="340"/>
        </w:tabs>
        <w:ind w:left="170" w:hanging="170"/>
      </w:pPr>
      <w:rPr>
        <w:rFonts w:ascii="Trebuchet MS" w:hAnsi="Trebuchet MS" w:hint="default"/>
        <w:sz w:val="20"/>
        <w:szCs w:val="20"/>
      </w:rPr>
    </w:lvl>
    <w:lvl w:ilvl="1" w:tplc="85AA5B8C">
      <w:start w:val="1"/>
      <w:numFmt w:val="decimal"/>
      <w:pStyle w:val="StylStylNagwek7Interlinia15wierszaComicSansMS"/>
      <w:lvlText w:val="%2."/>
      <w:lvlJc w:val="left"/>
      <w:pPr>
        <w:tabs>
          <w:tab w:val="num" w:pos="290"/>
        </w:tabs>
        <w:ind w:left="233" w:hanging="233"/>
      </w:pPr>
      <w:rPr>
        <w:rFonts w:ascii="Trebuchet MS" w:hAnsi="Trebuchet MS" w:hint="default"/>
        <w:b/>
        <w:sz w:val="20"/>
        <w:szCs w:val="20"/>
      </w:rPr>
    </w:lvl>
    <w:lvl w:ilvl="2" w:tplc="E822ED7C">
      <w:start w:val="1"/>
      <w:numFmt w:val="bullet"/>
      <w:lvlText w:val=""/>
      <w:lvlJc w:val="left"/>
      <w:pPr>
        <w:tabs>
          <w:tab w:val="num" w:pos="2377"/>
        </w:tabs>
        <w:ind w:left="2377" w:hanging="397"/>
      </w:pPr>
      <w:rPr>
        <w:rFonts w:ascii="Symbol" w:hAnsi="Symbol" w:hint="default"/>
        <w:sz w:val="20"/>
        <w:szCs w:val="20"/>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322791B"/>
    <w:multiLevelType w:val="hybridMultilevel"/>
    <w:tmpl w:val="6EAADD68"/>
    <w:lvl w:ilvl="0" w:tplc="011285F0">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53954BDF"/>
    <w:multiLevelType w:val="hybridMultilevel"/>
    <w:tmpl w:val="8CEE08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5B726126"/>
    <w:multiLevelType w:val="multilevel"/>
    <w:tmpl w:val="CFA45208"/>
    <w:lvl w:ilvl="0">
      <w:numFmt w:val="none"/>
      <w:lvlText w:val=""/>
      <w:lvlJc w:val="left"/>
      <w:pPr>
        <w:tabs>
          <w:tab w:val="num" w:pos="360"/>
        </w:tabs>
      </w:pPr>
    </w:lvl>
    <w:lvl w:ilvl="1">
      <w:start w:val="4"/>
      <w:numFmt w:val="decimal"/>
      <w:isLgl/>
      <w:lvlText w:val="%1.%2"/>
      <w:lvlJc w:val="left"/>
      <w:pPr>
        <w:tabs>
          <w:tab w:val="num" w:pos="745"/>
        </w:tabs>
        <w:ind w:left="745" w:hanging="435"/>
      </w:pPr>
      <w:rPr>
        <w:rFonts w:hint="default"/>
      </w:rPr>
    </w:lvl>
    <w:lvl w:ilvl="2">
      <w:start w:val="1"/>
      <w:numFmt w:val="decimal"/>
      <w:isLgl/>
      <w:lvlText w:val="%1.%2.%3"/>
      <w:lvlJc w:val="left"/>
      <w:pPr>
        <w:tabs>
          <w:tab w:val="num" w:pos="1030"/>
        </w:tabs>
        <w:ind w:left="1030" w:hanging="720"/>
      </w:pPr>
      <w:rPr>
        <w:rFonts w:hint="default"/>
      </w:rPr>
    </w:lvl>
    <w:lvl w:ilvl="3">
      <w:start w:val="1"/>
      <w:numFmt w:val="decimal"/>
      <w:isLgl/>
      <w:lvlText w:val="%1.%2.%3.%4"/>
      <w:lvlJc w:val="left"/>
      <w:pPr>
        <w:tabs>
          <w:tab w:val="num" w:pos="1390"/>
        </w:tabs>
        <w:ind w:left="1390" w:hanging="1080"/>
      </w:pPr>
      <w:rPr>
        <w:rFonts w:hint="default"/>
      </w:rPr>
    </w:lvl>
    <w:lvl w:ilvl="4">
      <w:start w:val="1"/>
      <w:numFmt w:val="decimal"/>
      <w:isLgl/>
      <w:lvlText w:val="%1.%2.%3.%4.%5"/>
      <w:lvlJc w:val="left"/>
      <w:pPr>
        <w:tabs>
          <w:tab w:val="num" w:pos="1390"/>
        </w:tabs>
        <w:ind w:left="1390" w:hanging="1080"/>
      </w:pPr>
      <w:rPr>
        <w:rFonts w:hint="default"/>
      </w:rPr>
    </w:lvl>
    <w:lvl w:ilvl="5">
      <w:start w:val="1"/>
      <w:numFmt w:val="decimal"/>
      <w:isLgl/>
      <w:lvlText w:val="%1.%2.%3.%4.%5.%6"/>
      <w:lvlJc w:val="left"/>
      <w:pPr>
        <w:tabs>
          <w:tab w:val="num" w:pos="1750"/>
        </w:tabs>
        <w:ind w:left="1750" w:hanging="1440"/>
      </w:pPr>
      <w:rPr>
        <w:rFonts w:hint="default"/>
      </w:rPr>
    </w:lvl>
    <w:lvl w:ilvl="6">
      <w:start w:val="1"/>
      <w:numFmt w:val="decimal"/>
      <w:isLgl/>
      <w:lvlText w:val="%1.%2.%3.%4.%5.%6.%7"/>
      <w:lvlJc w:val="left"/>
      <w:pPr>
        <w:tabs>
          <w:tab w:val="num" w:pos="1750"/>
        </w:tabs>
        <w:ind w:left="1750" w:hanging="1440"/>
      </w:pPr>
      <w:rPr>
        <w:rFonts w:hint="default"/>
      </w:rPr>
    </w:lvl>
    <w:lvl w:ilvl="7">
      <w:start w:val="1"/>
      <w:numFmt w:val="decimal"/>
      <w:isLgl/>
      <w:lvlText w:val="%1.%2.%3.%4.%5.%6.%7.%8"/>
      <w:lvlJc w:val="left"/>
      <w:pPr>
        <w:tabs>
          <w:tab w:val="num" w:pos="2110"/>
        </w:tabs>
        <w:ind w:left="2110" w:hanging="1800"/>
      </w:pPr>
      <w:rPr>
        <w:rFonts w:hint="default"/>
      </w:rPr>
    </w:lvl>
    <w:lvl w:ilvl="8">
      <w:start w:val="1"/>
      <w:numFmt w:val="decimal"/>
      <w:isLgl/>
      <w:lvlText w:val="%1.%2.%3.%4.%5.%6.%7.%8.%9"/>
      <w:lvlJc w:val="left"/>
      <w:pPr>
        <w:tabs>
          <w:tab w:val="num" w:pos="2470"/>
        </w:tabs>
        <w:ind w:left="2470" w:hanging="2160"/>
      </w:pPr>
      <w:rPr>
        <w:rFonts w:hint="default"/>
      </w:rPr>
    </w:lvl>
  </w:abstractNum>
  <w:abstractNum w:abstractNumId="22">
    <w:nsid w:val="6BA7237E"/>
    <w:multiLevelType w:val="hybridMultilevel"/>
    <w:tmpl w:val="01D0F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
  </w:num>
  <w:num w:numId="4">
    <w:abstractNumId w:val="0"/>
  </w:num>
  <w:num w:numId="5">
    <w:abstractNumId w:val="2"/>
  </w:num>
  <w:num w:numId="6">
    <w:abstractNumId w:val="16"/>
  </w:num>
  <w:num w:numId="7">
    <w:abstractNumId w:val="19"/>
  </w:num>
  <w:num w:numId="8">
    <w:abstractNumId w:val="11"/>
  </w:num>
  <w:num w:numId="9">
    <w:abstractNumId w:val="17"/>
  </w:num>
  <w:num w:numId="10">
    <w:abstractNumId w:val="22"/>
  </w:num>
  <w:num w:numId="11">
    <w:abstractNumId w:val="20"/>
  </w:num>
  <w:num w:numId="12">
    <w:abstractNumId w:val="5"/>
  </w:num>
  <w:num w:numId="13">
    <w:abstractNumId w:val="1"/>
  </w:num>
  <w:num w:numId="14">
    <w:abstractNumId w:val="12"/>
  </w:num>
  <w:num w:numId="15">
    <w:abstractNumId w:val="18"/>
  </w:num>
  <w:num w:numId="16">
    <w:abstractNumId w:val="9"/>
  </w:num>
  <w:num w:numId="17">
    <w:abstractNumId w:val="6"/>
  </w:num>
  <w:num w:numId="18">
    <w:abstractNumId w:val="15"/>
  </w:num>
  <w:num w:numId="19">
    <w:abstractNumId w:val="14"/>
  </w:num>
  <w:num w:numId="20">
    <w:abstractNumId w:val="7"/>
  </w:num>
  <w:num w:numId="21">
    <w:abstractNumId w:val="21"/>
  </w:num>
  <w:num w:numId="22">
    <w:abstractNumId w:val="4"/>
  </w:num>
  <w:num w:numId="23">
    <w:abstractNumId w:val="13"/>
  </w:num>
  <w:num w:numId="24">
    <w:abstractNumId w:val="10"/>
  </w:num>
  <w:num w:numId="25">
    <w:abstractNumId w:val="18"/>
    <w:lvlOverride w:ilvl="0">
      <w:startOverride w:val="4"/>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22530"/>
    <o:shapelayout v:ext="edit">
      <o:idmap v:ext="edit" data="2"/>
    </o:shapelayout>
  </w:hdrShapeDefaults>
  <w:footnotePr>
    <w:footnote w:id="0"/>
    <w:footnote w:id="1"/>
  </w:footnotePr>
  <w:endnotePr>
    <w:endnote w:id="0"/>
    <w:endnote w:id="1"/>
  </w:endnotePr>
  <w:compat/>
  <w:rsids>
    <w:rsidRoot w:val="0096174E"/>
    <w:rsid w:val="000111E4"/>
    <w:rsid w:val="000111F0"/>
    <w:rsid w:val="000121C4"/>
    <w:rsid w:val="000123CC"/>
    <w:rsid w:val="00024603"/>
    <w:rsid w:val="000251BF"/>
    <w:rsid w:val="0003349F"/>
    <w:rsid w:val="0003742E"/>
    <w:rsid w:val="00037817"/>
    <w:rsid w:val="00040CBC"/>
    <w:rsid w:val="00061B6A"/>
    <w:rsid w:val="00072731"/>
    <w:rsid w:val="00072EA0"/>
    <w:rsid w:val="00072EFA"/>
    <w:rsid w:val="0008377B"/>
    <w:rsid w:val="00085C4A"/>
    <w:rsid w:val="00093F97"/>
    <w:rsid w:val="000A63DA"/>
    <w:rsid w:val="000C6569"/>
    <w:rsid w:val="00116A75"/>
    <w:rsid w:val="00125019"/>
    <w:rsid w:val="00130378"/>
    <w:rsid w:val="001540EC"/>
    <w:rsid w:val="001611C6"/>
    <w:rsid w:val="001A1DC4"/>
    <w:rsid w:val="001A2CAD"/>
    <w:rsid w:val="001A3FEC"/>
    <w:rsid w:val="001E153D"/>
    <w:rsid w:val="001F63E0"/>
    <w:rsid w:val="0020233F"/>
    <w:rsid w:val="002143F6"/>
    <w:rsid w:val="002162EA"/>
    <w:rsid w:val="00224F14"/>
    <w:rsid w:val="00227025"/>
    <w:rsid w:val="002332D6"/>
    <w:rsid w:val="00236854"/>
    <w:rsid w:val="002372CB"/>
    <w:rsid w:val="00253519"/>
    <w:rsid w:val="00255F27"/>
    <w:rsid w:val="002827B7"/>
    <w:rsid w:val="002930CB"/>
    <w:rsid w:val="002A3044"/>
    <w:rsid w:val="002A4BF5"/>
    <w:rsid w:val="002B577C"/>
    <w:rsid w:val="002D0C28"/>
    <w:rsid w:val="0033658F"/>
    <w:rsid w:val="00365635"/>
    <w:rsid w:val="00385572"/>
    <w:rsid w:val="003B4919"/>
    <w:rsid w:val="003C21C5"/>
    <w:rsid w:val="003C7BFF"/>
    <w:rsid w:val="003D0719"/>
    <w:rsid w:val="003D7574"/>
    <w:rsid w:val="003E6505"/>
    <w:rsid w:val="003E74AE"/>
    <w:rsid w:val="003F71E2"/>
    <w:rsid w:val="00401B62"/>
    <w:rsid w:val="00432110"/>
    <w:rsid w:val="00442762"/>
    <w:rsid w:val="00443C26"/>
    <w:rsid w:val="0045239B"/>
    <w:rsid w:val="00480117"/>
    <w:rsid w:val="004811B6"/>
    <w:rsid w:val="004819D8"/>
    <w:rsid w:val="004869A5"/>
    <w:rsid w:val="004B24F2"/>
    <w:rsid w:val="004F7B9B"/>
    <w:rsid w:val="00500BF0"/>
    <w:rsid w:val="0050528E"/>
    <w:rsid w:val="00522506"/>
    <w:rsid w:val="00523A11"/>
    <w:rsid w:val="00553EC1"/>
    <w:rsid w:val="005611E0"/>
    <w:rsid w:val="00564FF5"/>
    <w:rsid w:val="00581728"/>
    <w:rsid w:val="005A6FB7"/>
    <w:rsid w:val="005D1751"/>
    <w:rsid w:val="005D63FE"/>
    <w:rsid w:val="005E2134"/>
    <w:rsid w:val="005F334D"/>
    <w:rsid w:val="005F6007"/>
    <w:rsid w:val="006233EA"/>
    <w:rsid w:val="00652D98"/>
    <w:rsid w:val="006650D1"/>
    <w:rsid w:val="006658C9"/>
    <w:rsid w:val="00696328"/>
    <w:rsid w:val="006D4D7B"/>
    <w:rsid w:val="006D7825"/>
    <w:rsid w:val="006E6EDB"/>
    <w:rsid w:val="006F054B"/>
    <w:rsid w:val="006F1349"/>
    <w:rsid w:val="0070670A"/>
    <w:rsid w:val="0071457C"/>
    <w:rsid w:val="00725943"/>
    <w:rsid w:val="00732225"/>
    <w:rsid w:val="00760D59"/>
    <w:rsid w:val="007635B7"/>
    <w:rsid w:val="0076536E"/>
    <w:rsid w:val="00774BE8"/>
    <w:rsid w:val="00781EE4"/>
    <w:rsid w:val="00784B9C"/>
    <w:rsid w:val="007A1EA8"/>
    <w:rsid w:val="007C4F8D"/>
    <w:rsid w:val="007C63B9"/>
    <w:rsid w:val="007C7C84"/>
    <w:rsid w:val="007D2539"/>
    <w:rsid w:val="007E5786"/>
    <w:rsid w:val="007F39BD"/>
    <w:rsid w:val="00817C72"/>
    <w:rsid w:val="00827C3A"/>
    <w:rsid w:val="00831112"/>
    <w:rsid w:val="008507F0"/>
    <w:rsid w:val="0085144A"/>
    <w:rsid w:val="00872BE7"/>
    <w:rsid w:val="008742D6"/>
    <w:rsid w:val="008846E4"/>
    <w:rsid w:val="00891C2F"/>
    <w:rsid w:val="008D0519"/>
    <w:rsid w:val="008F1D7E"/>
    <w:rsid w:val="008F4ABC"/>
    <w:rsid w:val="00914580"/>
    <w:rsid w:val="00914D68"/>
    <w:rsid w:val="00915DF5"/>
    <w:rsid w:val="00920723"/>
    <w:rsid w:val="00946052"/>
    <w:rsid w:val="0095092B"/>
    <w:rsid w:val="009514FE"/>
    <w:rsid w:val="0096017A"/>
    <w:rsid w:val="0096174E"/>
    <w:rsid w:val="00983E22"/>
    <w:rsid w:val="009B7480"/>
    <w:rsid w:val="009B7F15"/>
    <w:rsid w:val="009F5201"/>
    <w:rsid w:val="00A3293B"/>
    <w:rsid w:val="00A32D85"/>
    <w:rsid w:val="00A46951"/>
    <w:rsid w:val="00A513B6"/>
    <w:rsid w:val="00A97C8B"/>
    <w:rsid w:val="00AD065E"/>
    <w:rsid w:val="00AD30DA"/>
    <w:rsid w:val="00AD710E"/>
    <w:rsid w:val="00AF5A5B"/>
    <w:rsid w:val="00B02A43"/>
    <w:rsid w:val="00B2373E"/>
    <w:rsid w:val="00B247F1"/>
    <w:rsid w:val="00B2526B"/>
    <w:rsid w:val="00B31EE2"/>
    <w:rsid w:val="00B43933"/>
    <w:rsid w:val="00B71997"/>
    <w:rsid w:val="00B92DFC"/>
    <w:rsid w:val="00BD0028"/>
    <w:rsid w:val="00BF0944"/>
    <w:rsid w:val="00C06AF1"/>
    <w:rsid w:val="00C35B26"/>
    <w:rsid w:val="00C87D1A"/>
    <w:rsid w:val="00CB5667"/>
    <w:rsid w:val="00CC41CA"/>
    <w:rsid w:val="00D011D3"/>
    <w:rsid w:val="00D10CCF"/>
    <w:rsid w:val="00D24863"/>
    <w:rsid w:val="00D306C7"/>
    <w:rsid w:val="00D53C5E"/>
    <w:rsid w:val="00D609CE"/>
    <w:rsid w:val="00D6565E"/>
    <w:rsid w:val="00D703C2"/>
    <w:rsid w:val="00DA34B2"/>
    <w:rsid w:val="00DC7581"/>
    <w:rsid w:val="00DE66A1"/>
    <w:rsid w:val="00DF5E1D"/>
    <w:rsid w:val="00DF6F03"/>
    <w:rsid w:val="00E03AC9"/>
    <w:rsid w:val="00E11E28"/>
    <w:rsid w:val="00E12F5D"/>
    <w:rsid w:val="00E261BB"/>
    <w:rsid w:val="00E42DB6"/>
    <w:rsid w:val="00E75479"/>
    <w:rsid w:val="00E9192A"/>
    <w:rsid w:val="00EA771D"/>
    <w:rsid w:val="00EB386B"/>
    <w:rsid w:val="00EE55B9"/>
    <w:rsid w:val="00EF745C"/>
    <w:rsid w:val="00F00EE2"/>
    <w:rsid w:val="00F216C2"/>
    <w:rsid w:val="00F25963"/>
    <w:rsid w:val="00F27A50"/>
    <w:rsid w:val="00F369C6"/>
    <w:rsid w:val="00F64C95"/>
    <w:rsid w:val="00F67E04"/>
    <w:rsid w:val="00F967D6"/>
    <w:rsid w:val="00FA6F99"/>
    <w:rsid w:val="00FD358C"/>
    <w:rsid w:val="00FE30C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174E"/>
    <w:pPr>
      <w:spacing w:after="0" w:line="240" w:lineRule="auto"/>
    </w:pPr>
    <w:rPr>
      <w:rFonts w:ascii="Trebuchet MS" w:eastAsia="Times New Roman" w:hAnsi="Trebuchet MS" w:cs="Arial"/>
      <w:sz w:val="20"/>
      <w:szCs w:val="20"/>
      <w:lang w:eastAsia="pl-PL"/>
    </w:rPr>
  </w:style>
  <w:style w:type="paragraph" w:styleId="Nagwek1">
    <w:name w:val="heading 1"/>
    <w:basedOn w:val="Normalny"/>
    <w:next w:val="Normalny"/>
    <w:link w:val="Nagwek1Znak"/>
    <w:uiPriority w:val="9"/>
    <w:qFormat/>
    <w:rsid w:val="0096174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110ptInterlinia15wiersza">
    <w:name w:val="Styl Nagłówek 1 + 10 pt Interlinia:  15 wiersza"/>
    <w:basedOn w:val="Nagwek1"/>
    <w:rsid w:val="0096174E"/>
    <w:pPr>
      <w:keepLines w:val="0"/>
      <w:numPr>
        <w:numId w:val="1"/>
      </w:numPr>
      <w:spacing w:before="120" w:after="120" w:line="480" w:lineRule="auto"/>
    </w:pPr>
    <w:rPr>
      <w:rFonts w:ascii="Comic Sans MS" w:eastAsia="Times New Roman" w:hAnsi="Comic Sans MS" w:cs="Times New Roman"/>
      <w:b/>
      <w:bCs/>
      <w:color w:val="auto"/>
      <w:sz w:val="20"/>
      <w:szCs w:val="20"/>
    </w:rPr>
  </w:style>
  <w:style w:type="paragraph" w:customStyle="1" w:styleId="StylStylNagwek7Interlinia15wierszaComicSansMS">
    <w:name w:val="Styl Styl Nagłówek 7 + Interlinia:  15 wiersza + Comic Sans MS"/>
    <w:basedOn w:val="StylNagwek110ptInterlinia15wiersza"/>
    <w:next w:val="StylNagwek110ptInterlinia15wiersza"/>
    <w:rsid w:val="0096174E"/>
    <w:pPr>
      <w:numPr>
        <w:ilvl w:val="1"/>
      </w:numPr>
      <w:spacing w:line="360" w:lineRule="auto"/>
    </w:pPr>
  </w:style>
  <w:style w:type="paragraph" w:customStyle="1" w:styleId="StylWyjustowanyInterlinia15wiersza">
    <w:name w:val="Styl Wyjustowany Interlinia:  15 wiersza"/>
    <w:basedOn w:val="Normalny"/>
    <w:rsid w:val="0096174E"/>
    <w:pPr>
      <w:jc w:val="both"/>
    </w:pPr>
    <w:rPr>
      <w:rFonts w:cs="Times New Roman"/>
    </w:rPr>
  </w:style>
  <w:style w:type="paragraph" w:customStyle="1" w:styleId="StylWyjustowanyInterliniaDokadnie15pt">
    <w:name w:val="Styl Wyjustowany Interlinia:  Dokładnie 15 pt"/>
    <w:basedOn w:val="Normalny"/>
    <w:rsid w:val="0096174E"/>
    <w:pPr>
      <w:jc w:val="both"/>
    </w:pPr>
    <w:rPr>
      <w:rFonts w:cs="Times New Roman"/>
    </w:rPr>
  </w:style>
  <w:style w:type="paragraph" w:customStyle="1" w:styleId="StylStylStylStylNagwek7Interlinia15wierszaComicS1">
    <w:name w:val="Styl Styl Styl Styl Nagłówek 7 + Interlinia:  15 wiersza + Comic S...1"/>
    <w:basedOn w:val="Normalny"/>
    <w:rsid w:val="0096174E"/>
    <w:pPr>
      <w:keepNext/>
      <w:numPr>
        <w:ilvl w:val="1"/>
        <w:numId w:val="2"/>
      </w:numPr>
      <w:spacing w:before="200" w:after="60"/>
      <w:contextualSpacing/>
      <w:jc w:val="both"/>
      <w:outlineLvl w:val="0"/>
    </w:pPr>
    <w:rPr>
      <w:rFonts w:cs="Times New Roman"/>
      <w:b/>
      <w:bCs/>
    </w:rPr>
  </w:style>
  <w:style w:type="character" w:customStyle="1" w:styleId="Nagwek1Znak">
    <w:name w:val="Nagłówek 1 Znak"/>
    <w:basedOn w:val="Domylnaczcionkaakapitu"/>
    <w:link w:val="Nagwek1"/>
    <w:uiPriority w:val="9"/>
    <w:rsid w:val="0096174E"/>
    <w:rPr>
      <w:rFonts w:asciiTheme="majorHAnsi" w:eastAsiaTheme="majorEastAsia" w:hAnsiTheme="majorHAnsi" w:cstheme="majorBidi"/>
      <w:color w:val="2F5496" w:themeColor="accent1" w:themeShade="BF"/>
      <w:sz w:val="32"/>
      <w:szCs w:val="32"/>
      <w:lang w:eastAsia="pl-PL"/>
    </w:rPr>
  </w:style>
  <w:style w:type="paragraph" w:styleId="Tekstpodstawowy">
    <w:name w:val="Body Text"/>
    <w:basedOn w:val="Normalny"/>
    <w:link w:val="TekstpodstawowyZnak"/>
    <w:uiPriority w:val="99"/>
    <w:rsid w:val="00827C3A"/>
    <w:pPr>
      <w:spacing w:line="360" w:lineRule="auto"/>
      <w:jc w:val="both"/>
    </w:pPr>
    <w:rPr>
      <w:sz w:val="28"/>
    </w:rPr>
  </w:style>
  <w:style w:type="character" w:customStyle="1" w:styleId="TekstpodstawowyZnak">
    <w:name w:val="Tekst podstawowy Znak"/>
    <w:basedOn w:val="Domylnaczcionkaakapitu"/>
    <w:link w:val="Tekstpodstawowy"/>
    <w:uiPriority w:val="99"/>
    <w:rsid w:val="00827C3A"/>
    <w:rPr>
      <w:rFonts w:ascii="Trebuchet MS" w:eastAsia="Times New Roman" w:hAnsi="Trebuchet MS" w:cs="Arial"/>
      <w:sz w:val="28"/>
      <w:szCs w:val="20"/>
      <w:lang w:eastAsia="pl-PL"/>
    </w:rPr>
  </w:style>
  <w:style w:type="paragraph" w:styleId="Nagwek">
    <w:name w:val="header"/>
    <w:basedOn w:val="Normalny"/>
    <w:link w:val="NagwekZnak"/>
    <w:unhideWhenUsed/>
    <w:rsid w:val="00827C3A"/>
    <w:pPr>
      <w:tabs>
        <w:tab w:val="center" w:pos="4536"/>
        <w:tab w:val="right" w:pos="9072"/>
      </w:tabs>
    </w:pPr>
  </w:style>
  <w:style w:type="character" w:customStyle="1" w:styleId="NagwekZnak">
    <w:name w:val="Nagłówek Znak"/>
    <w:basedOn w:val="Domylnaczcionkaakapitu"/>
    <w:link w:val="Nagwek"/>
    <w:rsid w:val="00827C3A"/>
    <w:rPr>
      <w:rFonts w:ascii="Trebuchet MS" w:eastAsia="Times New Roman" w:hAnsi="Trebuchet MS" w:cs="Arial"/>
      <w:sz w:val="20"/>
      <w:szCs w:val="20"/>
      <w:lang w:eastAsia="pl-PL"/>
    </w:rPr>
  </w:style>
  <w:style w:type="paragraph" w:styleId="Stopka">
    <w:name w:val="footer"/>
    <w:basedOn w:val="Normalny"/>
    <w:link w:val="StopkaZnak"/>
    <w:unhideWhenUsed/>
    <w:rsid w:val="00827C3A"/>
    <w:pPr>
      <w:tabs>
        <w:tab w:val="center" w:pos="4536"/>
        <w:tab w:val="right" w:pos="9072"/>
      </w:tabs>
    </w:pPr>
  </w:style>
  <w:style w:type="character" w:customStyle="1" w:styleId="StopkaZnak">
    <w:name w:val="Stopka Znak"/>
    <w:basedOn w:val="Domylnaczcionkaakapitu"/>
    <w:link w:val="Stopka"/>
    <w:rsid w:val="00827C3A"/>
    <w:rPr>
      <w:rFonts w:ascii="Trebuchet MS" w:eastAsia="Times New Roman" w:hAnsi="Trebuchet MS" w:cs="Arial"/>
      <w:sz w:val="20"/>
      <w:szCs w:val="20"/>
      <w:lang w:eastAsia="pl-PL"/>
    </w:rPr>
  </w:style>
  <w:style w:type="paragraph" w:styleId="Listapunktowana2">
    <w:name w:val="List Bullet 2"/>
    <w:basedOn w:val="Normalny"/>
    <w:rsid w:val="00827C3A"/>
    <w:pPr>
      <w:numPr>
        <w:numId w:val="4"/>
      </w:numPr>
    </w:pPr>
  </w:style>
  <w:style w:type="paragraph" w:styleId="Nagwekspisutreci">
    <w:name w:val="TOC Heading"/>
    <w:basedOn w:val="Nagwek1"/>
    <w:next w:val="Normalny"/>
    <w:uiPriority w:val="39"/>
    <w:unhideWhenUsed/>
    <w:qFormat/>
    <w:rsid w:val="00E12F5D"/>
    <w:pPr>
      <w:spacing w:line="259" w:lineRule="auto"/>
      <w:outlineLvl w:val="9"/>
    </w:pPr>
  </w:style>
  <w:style w:type="paragraph" w:styleId="Spistreci3">
    <w:name w:val="toc 3"/>
    <w:basedOn w:val="Normalny"/>
    <w:next w:val="Normalny"/>
    <w:autoRedefine/>
    <w:uiPriority w:val="39"/>
    <w:unhideWhenUsed/>
    <w:rsid w:val="00E12F5D"/>
    <w:pPr>
      <w:spacing w:after="100"/>
      <w:ind w:left="400"/>
    </w:pPr>
  </w:style>
  <w:style w:type="paragraph" w:styleId="Spistreci1">
    <w:name w:val="toc 1"/>
    <w:basedOn w:val="Normalny"/>
    <w:next w:val="Normalny"/>
    <w:autoRedefine/>
    <w:uiPriority w:val="39"/>
    <w:unhideWhenUsed/>
    <w:rsid w:val="0076536E"/>
    <w:pPr>
      <w:tabs>
        <w:tab w:val="left" w:pos="660"/>
        <w:tab w:val="right" w:leader="dot" w:pos="9062"/>
      </w:tabs>
    </w:pPr>
    <w:rPr>
      <w:b/>
      <w:noProof/>
    </w:rPr>
  </w:style>
  <w:style w:type="character" w:styleId="Hipercze">
    <w:name w:val="Hyperlink"/>
    <w:basedOn w:val="Domylnaczcionkaakapitu"/>
    <w:uiPriority w:val="99"/>
    <w:unhideWhenUsed/>
    <w:rsid w:val="00E12F5D"/>
    <w:rPr>
      <w:color w:val="0563C1" w:themeColor="hyperlink"/>
      <w:u w:val="single"/>
    </w:rPr>
  </w:style>
  <w:style w:type="character" w:styleId="Numerstrony">
    <w:name w:val="page number"/>
    <w:basedOn w:val="Domylnaczcionkaakapitu"/>
    <w:rsid w:val="00915DF5"/>
  </w:style>
  <w:style w:type="paragraph" w:customStyle="1" w:styleId="StylPogrubieniePrzed12ptPo3pt">
    <w:name w:val="Styl Pogrubienie Przed:  12 pt Po:  3 pt"/>
    <w:basedOn w:val="Normalny"/>
    <w:uiPriority w:val="99"/>
    <w:rsid w:val="00E11E28"/>
    <w:pPr>
      <w:numPr>
        <w:numId w:val="5"/>
      </w:numPr>
    </w:pPr>
  </w:style>
  <w:style w:type="paragraph" w:styleId="Bezodstpw">
    <w:name w:val="No Spacing"/>
    <w:basedOn w:val="Normalny"/>
    <w:link w:val="BezodstpwZnak"/>
    <w:qFormat/>
    <w:rsid w:val="00FD358C"/>
    <w:rPr>
      <w:rFonts w:ascii="Calibri" w:hAnsi="Calibri" w:cs="Times New Roman"/>
      <w:sz w:val="22"/>
      <w:szCs w:val="22"/>
      <w:lang w:eastAsia="en-US" w:bidi="en-US"/>
    </w:rPr>
  </w:style>
  <w:style w:type="character" w:customStyle="1" w:styleId="BezodstpwZnak">
    <w:name w:val="Bez odstępów Znak"/>
    <w:link w:val="Bezodstpw"/>
    <w:rsid w:val="00FD358C"/>
    <w:rPr>
      <w:rFonts w:ascii="Calibri" w:eastAsia="Times New Roman" w:hAnsi="Calibri" w:cs="Times New Roman"/>
      <w:lang w:bidi="en-US"/>
    </w:rPr>
  </w:style>
  <w:style w:type="paragraph" w:styleId="Legenda">
    <w:name w:val="caption"/>
    <w:basedOn w:val="Normalny"/>
    <w:next w:val="Normalny"/>
    <w:qFormat/>
    <w:rsid w:val="007F39BD"/>
    <w:rPr>
      <w:rFonts w:ascii="Times New Roman" w:hAnsi="Times New Roman" w:cs="Times New Roman"/>
      <w:b/>
      <w:bCs/>
    </w:rPr>
  </w:style>
  <w:style w:type="paragraph" w:styleId="Akapitzlist">
    <w:name w:val="List Paragraph"/>
    <w:basedOn w:val="Normalny"/>
    <w:uiPriority w:val="34"/>
    <w:qFormat/>
    <w:rsid w:val="00AF5A5B"/>
    <w:pPr>
      <w:ind w:left="720"/>
      <w:contextualSpacing/>
    </w:pPr>
  </w:style>
  <w:style w:type="paragraph" w:styleId="Tekstprzypisukocowego">
    <w:name w:val="endnote text"/>
    <w:basedOn w:val="Normalny"/>
    <w:link w:val="TekstprzypisukocowegoZnak"/>
    <w:uiPriority w:val="99"/>
    <w:semiHidden/>
    <w:unhideWhenUsed/>
    <w:rsid w:val="000121C4"/>
  </w:style>
  <w:style w:type="character" w:customStyle="1" w:styleId="TekstprzypisukocowegoZnak">
    <w:name w:val="Tekst przypisu końcowego Znak"/>
    <w:basedOn w:val="Domylnaczcionkaakapitu"/>
    <w:link w:val="Tekstprzypisukocowego"/>
    <w:uiPriority w:val="99"/>
    <w:semiHidden/>
    <w:rsid w:val="000121C4"/>
    <w:rPr>
      <w:rFonts w:ascii="Trebuchet MS" w:eastAsia="Times New Roman" w:hAnsi="Trebuchet MS" w:cs="Arial"/>
      <w:sz w:val="20"/>
      <w:szCs w:val="20"/>
      <w:lang w:eastAsia="pl-PL"/>
    </w:rPr>
  </w:style>
  <w:style w:type="character" w:styleId="Odwoanieprzypisukocowego">
    <w:name w:val="endnote reference"/>
    <w:basedOn w:val="Domylnaczcionkaakapitu"/>
    <w:uiPriority w:val="99"/>
    <w:semiHidden/>
    <w:unhideWhenUsed/>
    <w:rsid w:val="000121C4"/>
    <w:rPr>
      <w:vertAlign w:val="superscript"/>
    </w:rPr>
  </w:style>
  <w:style w:type="paragraph" w:styleId="Tekstdymka">
    <w:name w:val="Balloon Text"/>
    <w:basedOn w:val="Normalny"/>
    <w:link w:val="TekstdymkaZnak"/>
    <w:uiPriority w:val="99"/>
    <w:semiHidden/>
    <w:unhideWhenUsed/>
    <w:rsid w:val="00A97C8B"/>
    <w:rPr>
      <w:rFonts w:ascii="Tahoma" w:hAnsi="Tahoma" w:cs="Tahoma"/>
      <w:sz w:val="16"/>
      <w:szCs w:val="16"/>
    </w:rPr>
  </w:style>
  <w:style w:type="character" w:customStyle="1" w:styleId="TekstdymkaZnak">
    <w:name w:val="Tekst dymka Znak"/>
    <w:basedOn w:val="Domylnaczcionkaakapitu"/>
    <w:link w:val="Tekstdymka"/>
    <w:uiPriority w:val="99"/>
    <w:semiHidden/>
    <w:rsid w:val="00A97C8B"/>
    <w:rPr>
      <w:rFonts w:ascii="Tahoma" w:eastAsia="Times New Roman" w:hAnsi="Tahoma" w:cs="Tahoma"/>
      <w:sz w:val="16"/>
      <w:szCs w:val="16"/>
      <w:lang w:eastAsia="pl-PL"/>
    </w:rPr>
  </w:style>
  <w:style w:type="paragraph" w:customStyle="1" w:styleId="StylStylStylNagwek7Interlinia15wierszaComicSansM4">
    <w:name w:val="Styl Styl Styl Nagłówek 7 + Interlinia:  15 wiersza + Comic Sans M...4"/>
    <w:basedOn w:val="StylStylNagwek7Interlinia15wierszaComicSansMS"/>
    <w:rsid w:val="00236854"/>
    <w:pPr>
      <w:numPr>
        <w:ilvl w:val="0"/>
      </w:numPr>
      <w:tabs>
        <w:tab w:val="left" w:pos="0"/>
      </w:tabs>
      <w:spacing w:before="200" w:after="60" w:line="300" w:lineRule="exact"/>
      <w:contextualSpacing/>
    </w:pPr>
    <w:rPr>
      <w:rFonts w:ascii="Trebuchet MS" w:hAnsi="Trebuchet MS"/>
    </w:rPr>
  </w:style>
  <w:style w:type="paragraph" w:customStyle="1" w:styleId="v1msonormal">
    <w:name w:val="v1msonormal"/>
    <w:basedOn w:val="Normalny"/>
    <w:rsid w:val="002B577C"/>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174E"/>
    <w:pPr>
      <w:spacing w:after="0" w:line="240" w:lineRule="auto"/>
    </w:pPr>
    <w:rPr>
      <w:rFonts w:ascii="Trebuchet MS" w:eastAsia="Times New Roman" w:hAnsi="Trebuchet MS" w:cs="Arial"/>
      <w:sz w:val="20"/>
      <w:szCs w:val="20"/>
      <w:lang w:eastAsia="pl-PL"/>
    </w:rPr>
  </w:style>
  <w:style w:type="paragraph" w:styleId="Nagwek1">
    <w:name w:val="heading 1"/>
    <w:basedOn w:val="Normalny"/>
    <w:next w:val="Normalny"/>
    <w:link w:val="Nagwek1Znak"/>
    <w:uiPriority w:val="9"/>
    <w:qFormat/>
    <w:rsid w:val="0096174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110ptInterlinia15wiersza">
    <w:name w:val="Styl Nagłówek 1 + 10 pt Interlinia:  15 wiersza"/>
    <w:basedOn w:val="Nagwek1"/>
    <w:rsid w:val="0096174E"/>
    <w:pPr>
      <w:keepLines w:val="0"/>
      <w:numPr>
        <w:numId w:val="1"/>
      </w:numPr>
      <w:spacing w:before="120" w:after="120" w:line="480" w:lineRule="auto"/>
    </w:pPr>
    <w:rPr>
      <w:rFonts w:ascii="Comic Sans MS" w:eastAsia="Times New Roman" w:hAnsi="Comic Sans MS" w:cs="Times New Roman"/>
      <w:b/>
      <w:bCs/>
      <w:color w:val="auto"/>
      <w:sz w:val="20"/>
      <w:szCs w:val="20"/>
    </w:rPr>
  </w:style>
  <w:style w:type="paragraph" w:customStyle="1" w:styleId="StylStylNagwek7Interlinia15wierszaComicSansMS">
    <w:name w:val="Styl Styl Nagłówek 7 + Interlinia:  15 wiersza + Comic Sans MS"/>
    <w:basedOn w:val="StylNagwek110ptInterlinia15wiersza"/>
    <w:next w:val="StylNagwek110ptInterlinia15wiersza"/>
    <w:rsid w:val="0096174E"/>
    <w:pPr>
      <w:numPr>
        <w:ilvl w:val="1"/>
      </w:numPr>
      <w:spacing w:line="360" w:lineRule="auto"/>
    </w:pPr>
  </w:style>
  <w:style w:type="paragraph" w:customStyle="1" w:styleId="StylWyjustowanyInterlinia15wiersza">
    <w:name w:val="Styl Wyjustowany Interlinia:  15 wiersza"/>
    <w:basedOn w:val="Normalny"/>
    <w:rsid w:val="0096174E"/>
    <w:pPr>
      <w:jc w:val="both"/>
    </w:pPr>
    <w:rPr>
      <w:rFonts w:cs="Times New Roman"/>
    </w:rPr>
  </w:style>
  <w:style w:type="paragraph" w:customStyle="1" w:styleId="StylWyjustowanyInterliniaDokadnie15pt">
    <w:name w:val="Styl Wyjustowany Interlinia:  Dokładnie 15 pt"/>
    <w:basedOn w:val="Normalny"/>
    <w:rsid w:val="0096174E"/>
    <w:pPr>
      <w:jc w:val="both"/>
    </w:pPr>
    <w:rPr>
      <w:rFonts w:cs="Times New Roman"/>
    </w:rPr>
  </w:style>
  <w:style w:type="paragraph" w:customStyle="1" w:styleId="StylStylStylStylNagwek7Interlinia15wierszaComicS1">
    <w:name w:val="Styl Styl Styl Styl Nagłówek 7 + Interlinia:  15 wiersza + Comic S...1"/>
    <w:basedOn w:val="Normalny"/>
    <w:rsid w:val="0096174E"/>
    <w:pPr>
      <w:keepNext/>
      <w:numPr>
        <w:ilvl w:val="1"/>
        <w:numId w:val="2"/>
      </w:numPr>
      <w:spacing w:before="200" w:after="60"/>
      <w:contextualSpacing/>
      <w:jc w:val="both"/>
      <w:outlineLvl w:val="0"/>
    </w:pPr>
    <w:rPr>
      <w:rFonts w:cs="Times New Roman"/>
      <w:b/>
      <w:bCs/>
    </w:rPr>
  </w:style>
  <w:style w:type="character" w:customStyle="1" w:styleId="Nagwek1Znak">
    <w:name w:val="Nagłówek 1 Znak"/>
    <w:basedOn w:val="Domylnaczcionkaakapitu"/>
    <w:link w:val="Nagwek1"/>
    <w:uiPriority w:val="9"/>
    <w:rsid w:val="0096174E"/>
    <w:rPr>
      <w:rFonts w:asciiTheme="majorHAnsi" w:eastAsiaTheme="majorEastAsia" w:hAnsiTheme="majorHAnsi" w:cstheme="majorBidi"/>
      <w:color w:val="2F5496" w:themeColor="accent1" w:themeShade="BF"/>
      <w:sz w:val="32"/>
      <w:szCs w:val="32"/>
      <w:lang w:eastAsia="pl-PL"/>
    </w:rPr>
  </w:style>
  <w:style w:type="paragraph" w:styleId="Tekstpodstawowy">
    <w:name w:val="Body Text"/>
    <w:basedOn w:val="Normalny"/>
    <w:link w:val="TekstpodstawowyZnak"/>
    <w:uiPriority w:val="99"/>
    <w:rsid w:val="00827C3A"/>
    <w:pPr>
      <w:spacing w:line="360" w:lineRule="auto"/>
      <w:jc w:val="both"/>
    </w:pPr>
    <w:rPr>
      <w:sz w:val="28"/>
    </w:rPr>
  </w:style>
  <w:style w:type="character" w:customStyle="1" w:styleId="TekstpodstawowyZnak">
    <w:name w:val="Tekst podstawowy Znak"/>
    <w:basedOn w:val="Domylnaczcionkaakapitu"/>
    <w:link w:val="Tekstpodstawowy"/>
    <w:uiPriority w:val="99"/>
    <w:rsid w:val="00827C3A"/>
    <w:rPr>
      <w:rFonts w:ascii="Trebuchet MS" w:eastAsia="Times New Roman" w:hAnsi="Trebuchet MS" w:cs="Arial"/>
      <w:sz w:val="28"/>
      <w:szCs w:val="20"/>
      <w:lang w:eastAsia="pl-PL"/>
    </w:rPr>
  </w:style>
  <w:style w:type="paragraph" w:styleId="Nagwek">
    <w:name w:val="header"/>
    <w:basedOn w:val="Normalny"/>
    <w:link w:val="NagwekZnak"/>
    <w:unhideWhenUsed/>
    <w:rsid w:val="00827C3A"/>
    <w:pPr>
      <w:tabs>
        <w:tab w:val="center" w:pos="4536"/>
        <w:tab w:val="right" w:pos="9072"/>
      </w:tabs>
    </w:pPr>
  </w:style>
  <w:style w:type="character" w:customStyle="1" w:styleId="NagwekZnak">
    <w:name w:val="Nagłówek Znak"/>
    <w:basedOn w:val="Domylnaczcionkaakapitu"/>
    <w:link w:val="Nagwek"/>
    <w:rsid w:val="00827C3A"/>
    <w:rPr>
      <w:rFonts w:ascii="Trebuchet MS" w:eastAsia="Times New Roman" w:hAnsi="Trebuchet MS" w:cs="Arial"/>
      <w:sz w:val="20"/>
      <w:szCs w:val="20"/>
      <w:lang w:eastAsia="pl-PL"/>
    </w:rPr>
  </w:style>
  <w:style w:type="paragraph" w:styleId="Stopka">
    <w:name w:val="footer"/>
    <w:basedOn w:val="Normalny"/>
    <w:link w:val="StopkaZnak"/>
    <w:unhideWhenUsed/>
    <w:rsid w:val="00827C3A"/>
    <w:pPr>
      <w:tabs>
        <w:tab w:val="center" w:pos="4536"/>
        <w:tab w:val="right" w:pos="9072"/>
      </w:tabs>
    </w:pPr>
  </w:style>
  <w:style w:type="character" w:customStyle="1" w:styleId="StopkaZnak">
    <w:name w:val="Stopka Znak"/>
    <w:basedOn w:val="Domylnaczcionkaakapitu"/>
    <w:link w:val="Stopka"/>
    <w:rsid w:val="00827C3A"/>
    <w:rPr>
      <w:rFonts w:ascii="Trebuchet MS" w:eastAsia="Times New Roman" w:hAnsi="Trebuchet MS" w:cs="Arial"/>
      <w:sz w:val="20"/>
      <w:szCs w:val="20"/>
      <w:lang w:eastAsia="pl-PL"/>
    </w:rPr>
  </w:style>
  <w:style w:type="paragraph" w:styleId="Listapunktowana2">
    <w:name w:val="List Bullet 2"/>
    <w:basedOn w:val="Normalny"/>
    <w:rsid w:val="00827C3A"/>
    <w:pPr>
      <w:numPr>
        <w:numId w:val="4"/>
      </w:numPr>
    </w:pPr>
  </w:style>
  <w:style w:type="paragraph" w:styleId="Nagwekspisutreci">
    <w:name w:val="TOC Heading"/>
    <w:basedOn w:val="Nagwek1"/>
    <w:next w:val="Normalny"/>
    <w:uiPriority w:val="39"/>
    <w:unhideWhenUsed/>
    <w:qFormat/>
    <w:rsid w:val="00E12F5D"/>
    <w:pPr>
      <w:spacing w:line="259" w:lineRule="auto"/>
      <w:outlineLvl w:val="9"/>
    </w:pPr>
  </w:style>
  <w:style w:type="paragraph" w:styleId="Spistreci3">
    <w:name w:val="toc 3"/>
    <w:basedOn w:val="Normalny"/>
    <w:next w:val="Normalny"/>
    <w:autoRedefine/>
    <w:uiPriority w:val="39"/>
    <w:unhideWhenUsed/>
    <w:rsid w:val="00E12F5D"/>
    <w:pPr>
      <w:spacing w:after="100"/>
      <w:ind w:left="400"/>
    </w:pPr>
  </w:style>
  <w:style w:type="paragraph" w:styleId="Spistreci1">
    <w:name w:val="toc 1"/>
    <w:basedOn w:val="Normalny"/>
    <w:next w:val="Normalny"/>
    <w:autoRedefine/>
    <w:uiPriority w:val="39"/>
    <w:unhideWhenUsed/>
    <w:rsid w:val="00E12F5D"/>
    <w:pPr>
      <w:spacing w:after="100"/>
    </w:pPr>
  </w:style>
  <w:style w:type="character" w:styleId="Hipercze">
    <w:name w:val="Hyperlink"/>
    <w:basedOn w:val="Domylnaczcionkaakapitu"/>
    <w:uiPriority w:val="99"/>
    <w:unhideWhenUsed/>
    <w:rsid w:val="00E12F5D"/>
    <w:rPr>
      <w:color w:val="0563C1" w:themeColor="hyperlink"/>
      <w:u w:val="single"/>
    </w:rPr>
  </w:style>
  <w:style w:type="character" w:styleId="Numerstrony">
    <w:name w:val="page number"/>
    <w:basedOn w:val="Domylnaczcionkaakapitu"/>
    <w:rsid w:val="00915DF5"/>
  </w:style>
  <w:style w:type="paragraph" w:customStyle="1" w:styleId="StylPogrubieniePrzed12ptPo3pt">
    <w:name w:val="Styl Pogrubienie Przed:  12 pt Po:  3 pt"/>
    <w:basedOn w:val="Normalny"/>
    <w:uiPriority w:val="99"/>
    <w:rsid w:val="00E11E28"/>
    <w:pPr>
      <w:numPr>
        <w:numId w:val="5"/>
      </w:numPr>
    </w:pPr>
  </w:style>
  <w:style w:type="paragraph" w:styleId="Bezodstpw">
    <w:name w:val="No Spacing"/>
    <w:basedOn w:val="Normalny"/>
    <w:link w:val="BezodstpwZnak"/>
    <w:qFormat/>
    <w:rsid w:val="00FD358C"/>
    <w:rPr>
      <w:rFonts w:ascii="Calibri" w:hAnsi="Calibri" w:cs="Times New Roman"/>
      <w:sz w:val="22"/>
      <w:szCs w:val="22"/>
      <w:lang w:eastAsia="en-US" w:bidi="en-US"/>
    </w:rPr>
  </w:style>
  <w:style w:type="character" w:customStyle="1" w:styleId="BezodstpwZnak">
    <w:name w:val="Bez odstępów Znak"/>
    <w:link w:val="Bezodstpw"/>
    <w:rsid w:val="00FD358C"/>
    <w:rPr>
      <w:rFonts w:ascii="Calibri" w:eastAsia="Times New Roman" w:hAnsi="Calibri" w:cs="Times New Roman"/>
      <w:lang w:bidi="en-US"/>
    </w:rPr>
  </w:style>
  <w:style w:type="paragraph" w:styleId="Legenda">
    <w:name w:val="caption"/>
    <w:basedOn w:val="Normalny"/>
    <w:next w:val="Normalny"/>
    <w:qFormat/>
    <w:rsid w:val="007F39BD"/>
    <w:rPr>
      <w:rFonts w:ascii="Times New Roman" w:hAnsi="Times New Roman" w:cs="Times New Roman"/>
      <w:b/>
      <w:bCs/>
    </w:rPr>
  </w:style>
  <w:style w:type="paragraph" w:styleId="Akapitzlist">
    <w:name w:val="List Paragraph"/>
    <w:basedOn w:val="Normalny"/>
    <w:uiPriority w:val="34"/>
    <w:qFormat/>
    <w:rsid w:val="00AF5A5B"/>
    <w:pPr>
      <w:ind w:left="720"/>
      <w:contextualSpacing/>
    </w:pPr>
  </w:style>
  <w:style w:type="paragraph" w:styleId="Tekstprzypisukocowego">
    <w:name w:val="endnote text"/>
    <w:basedOn w:val="Normalny"/>
    <w:link w:val="TekstprzypisukocowegoZnak"/>
    <w:uiPriority w:val="99"/>
    <w:semiHidden/>
    <w:unhideWhenUsed/>
    <w:rsid w:val="000121C4"/>
  </w:style>
  <w:style w:type="character" w:customStyle="1" w:styleId="TekstprzypisukocowegoZnak">
    <w:name w:val="Tekst przypisu końcowego Znak"/>
    <w:basedOn w:val="Domylnaczcionkaakapitu"/>
    <w:link w:val="Tekstprzypisukocowego"/>
    <w:uiPriority w:val="99"/>
    <w:semiHidden/>
    <w:rsid w:val="000121C4"/>
    <w:rPr>
      <w:rFonts w:ascii="Trebuchet MS" w:eastAsia="Times New Roman" w:hAnsi="Trebuchet MS" w:cs="Arial"/>
      <w:sz w:val="20"/>
      <w:szCs w:val="20"/>
      <w:lang w:eastAsia="pl-PL"/>
    </w:rPr>
  </w:style>
  <w:style w:type="character" w:styleId="Odwoanieprzypisukocowego">
    <w:name w:val="endnote reference"/>
    <w:basedOn w:val="Domylnaczcionkaakapitu"/>
    <w:uiPriority w:val="99"/>
    <w:semiHidden/>
    <w:unhideWhenUsed/>
    <w:rsid w:val="000121C4"/>
    <w:rPr>
      <w:vertAlign w:val="superscript"/>
    </w:rPr>
  </w:style>
  <w:style w:type="paragraph" w:styleId="Tekstdymka">
    <w:name w:val="Balloon Text"/>
    <w:basedOn w:val="Normalny"/>
    <w:link w:val="TekstdymkaZnak"/>
    <w:uiPriority w:val="99"/>
    <w:semiHidden/>
    <w:unhideWhenUsed/>
    <w:rsid w:val="00A97C8B"/>
    <w:rPr>
      <w:rFonts w:ascii="Tahoma" w:hAnsi="Tahoma" w:cs="Tahoma"/>
      <w:sz w:val="16"/>
      <w:szCs w:val="16"/>
    </w:rPr>
  </w:style>
  <w:style w:type="character" w:customStyle="1" w:styleId="TekstdymkaZnak">
    <w:name w:val="Tekst dymka Znak"/>
    <w:basedOn w:val="Domylnaczcionkaakapitu"/>
    <w:link w:val="Tekstdymka"/>
    <w:uiPriority w:val="99"/>
    <w:semiHidden/>
    <w:rsid w:val="00A97C8B"/>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1223B-64E5-4AFC-B648-C2D5B513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4136</Words>
  <Characters>24820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 BRODOWSKI</dc:creator>
  <cp:lastModifiedBy>stanowisko9</cp:lastModifiedBy>
  <cp:revision>5</cp:revision>
  <cp:lastPrinted>2025-05-05T11:14:00Z</cp:lastPrinted>
  <dcterms:created xsi:type="dcterms:W3CDTF">2025-05-05T10:37:00Z</dcterms:created>
  <dcterms:modified xsi:type="dcterms:W3CDTF">2025-05-05T11:25:00Z</dcterms:modified>
</cp:coreProperties>
</file>